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F56" w:rsidRDefault="006848A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учреждение</w:t>
      </w:r>
    </w:p>
    <w:p w:rsidR="00692F56" w:rsidRDefault="006848AC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92F56" w:rsidRDefault="006848A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692F56" w:rsidRDefault="006848A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692F56" w:rsidRDefault="006848A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(финансовый университет)</w:t>
      </w:r>
    </w:p>
    <w:p w:rsidR="00692F56" w:rsidRDefault="00692F56">
      <w:pPr>
        <w:widowControl w:val="0"/>
        <w:jc w:val="center"/>
        <w:rPr>
          <w:b/>
          <w:sz w:val="28"/>
          <w:szCs w:val="28"/>
        </w:rPr>
      </w:pPr>
    </w:p>
    <w:p w:rsidR="00692F56" w:rsidRDefault="006848A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банковского дела и монетарного регулирования </w:t>
      </w:r>
    </w:p>
    <w:p w:rsidR="00692F56" w:rsidRDefault="006848A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692F56" w:rsidRDefault="00692F56">
      <w:pPr>
        <w:jc w:val="center"/>
        <w:rPr>
          <w:b/>
          <w:sz w:val="32"/>
          <w:szCs w:val="32"/>
          <w:lang w:eastAsia="x-none"/>
        </w:rPr>
      </w:pPr>
    </w:p>
    <w:p w:rsidR="00692F56" w:rsidRDefault="00692F56">
      <w:pPr>
        <w:jc w:val="center"/>
        <w:rPr>
          <w:b/>
          <w:sz w:val="32"/>
          <w:szCs w:val="32"/>
          <w:lang w:eastAsia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50"/>
        <w:gridCol w:w="4849"/>
      </w:tblGrid>
      <w:tr w:rsidR="00692F56">
        <w:tc>
          <w:tcPr>
            <w:tcW w:w="4250" w:type="dxa"/>
            <w:shd w:val="clear" w:color="auto" w:fill="auto"/>
          </w:tcPr>
          <w:p w:rsidR="00692F56" w:rsidRDefault="00692F56">
            <w:pPr>
              <w:widowContro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48" w:type="dxa"/>
          </w:tcPr>
          <w:p w:rsidR="00692F56" w:rsidRDefault="006848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92F56" w:rsidRDefault="006848AC">
            <w:pPr>
              <w:widowControl w:val="0"/>
              <w:spacing w:line="360" w:lineRule="auto"/>
              <w:ind w:firstLine="8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692F56" w:rsidRDefault="006848AC">
            <w:pPr>
              <w:widowControl w:val="0"/>
              <w:spacing w:line="360" w:lineRule="auto"/>
              <w:ind w:firstLine="8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692F56" w:rsidRDefault="006848AC">
            <w:pPr>
              <w:widowControl w:val="0"/>
              <w:spacing w:line="360" w:lineRule="auto"/>
              <w:ind w:firstLine="8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_________Е.А. Каменева</w:t>
            </w:r>
          </w:p>
          <w:p w:rsidR="00692F56" w:rsidRDefault="002C2BDE">
            <w:pPr>
              <w:widowControl w:val="0"/>
              <w:spacing w:line="360" w:lineRule="auto"/>
              <w:ind w:firstLine="8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«25» марта </w:t>
            </w:r>
            <w:r w:rsidR="006848AC">
              <w:rPr>
                <w:sz w:val="28"/>
                <w:szCs w:val="28"/>
              </w:rPr>
              <w:t>2025 г.</w:t>
            </w:r>
          </w:p>
        </w:tc>
      </w:tr>
    </w:tbl>
    <w:p w:rsidR="00692F56" w:rsidRDefault="00692F56">
      <w:pPr>
        <w:widowControl w:val="0"/>
        <w:jc w:val="center"/>
        <w:rPr>
          <w:b/>
          <w:sz w:val="28"/>
          <w:szCs w:val="28"/>
        </w:rPr>
      </w:pPr>
    </w:p>
    <w:p w:rsidR="00692F56" w:rsidRDefault="006848A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Е.И. </w:t>
      </w:r>
      <w:proofErr w:type="spellStart"/>
      <w:r>
        <w:rPr>
          <w:b/>
          <w:sz w:val="28"/>
          <w:szCs w:val="28"/>
        </w:rPr>
        <w:t>Дюдикова</w:t>
      </w:r>
      <w:proofErr w:type="spellEnd"/>
      <w:r>
        <w:rPr>
          <w:b/>
          <w:sz w:val="28"/>
          <w:szCs w:val="28"/>
        </w:rPr>
        <w:t xml:space="preserve">, О.В. Луняков, И.В. Пашковская </w:t>
      </w:r>
    </w:p>
    <w:p w:rsidR="00692F56" w:rsidRDefault="00692F56">
      <w:pPr>
        <w:widowControl w:val="0"/>
        <w:jc w:val="center"/>
        <w:rPr>
          <w:b/>
          <w:sz w:val="28"/>
          <w:szCs w:val="28"/>
        </w:rPr>
      </w:pPr>
    </w:p>
    <w:p w:rsidR="00692F56" w:rsidRDefault="006848A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ЦИФРОВЫЕ ФИНАНСОВЫЕ АКТИВЫ И </w:t>
      </w:r>
    </w:p>
    <w:p w:rsidR="00692F56" w:rsidRDefault="006848AC">
      <w:pPr>
        <w:widowControl w:val="0"/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ТЕХНОЛОГИЯ БЛОКЧЕЙН</w:t>
      </w:r>
      <w:r>
        <w:rPr>
          <w:b/>
          <w:sz w:val="28"/>
          <w:szCs w:val="28"/>
        </w:rPr>
        <w:t xml:space="preserve"> </w:t>
      </w:r>
    </w:p>
    <w:p w:rsidR="00692F56" w:rsidRDefault="00692F56">
      <w:pPr>
        <w:widowControl w:val="0"/>
        <w:jc w:val="center"/>
        <w:rPr>
          <w:b/>
          <w:sz w:val="28"/>
          <w:szCs w:val="28"/>
        </w:rPr>
      </w:pPr>
    </w:p>
    <w:p w:rsidR="00692F56" w:rsidRDefault="006848A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92F56" w:rsidRDefault="00692F56">
      <w:pPr>
        <w:widowControl w:val="0"/>
        <w:jc w:val="center"/>
        <w:rPr>
          <w:b/>
          <w:sz w:val="28"/>
          <w:szCs w:val="28"/>
        </w:rPr>
      </w:pPr>
    </w:p>
    <w:p w:rsidR="00692F56" w:rsidRDefault="006848AC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92F56" w:rsidRDefault="006848AC">
      <w:pPr>
        <w:widowControl w:val="0"/>
        <w:spacing w:line="276" w:lineRule="auto"/>
        <w:jc w:val="center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38.04.08 «</w:t>
      </w:r>
      <w:r>
        <w:rPr>
          <w:color w:val="000000"/>
          <w:sz w:val="28"/>
          <w:szCs w:val="28"/>
          <w:lang w:eastAsia="en-US"/>
        </w:rPr>
        <w:t xml:space="preserve">Финансы и кредит», </w:t>
      </w:r>
    </w:p>
    <w:p w:rsidR="00692F56" w:rsidRDefault="006848AC">
      <w:pPr>
        <w:widowControl w:val="0"/>
        <w:spacing w:line="276" w:lineRule="auto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Направленность программы: </w:t>
      </w:r>
    </w:p>
    <w:p w:rsidR="00692F56" w:rsidRDefault="006848AC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«Современное банковское дело и финансовые технологии»</w:t>
      </w:r>
    </w:p>
    <w:p w:rsidR="00692F56" w:rsidRDefault="00692F56">
      <w:pPr>
        <w:widowControl w:val="0"/>
        <w:spacing w:line="276" w:lineRule="auto"/>
        <w:jc w:val="center"/>
        <w:rPr>
          <w:sz w:val="28"/>
          <w:szCs w:val="28"/>
        </w:rPr>
      </w:pPr>
    </w:p>
    <w:p w:rsidR="00692F56" w:rsidRDefault="006848AC">
      <w:pPr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692F56" w:rsidRDefault="006848AC">
      <w:pPr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 xml:space="preserve">протокол № </w:t>
      </w:r>
      <w:r w:rsidR="00187C92">
        <w:rPr>
          <w:i/>
          <w:sz w:val="28"/>
          <w:szCs w:val="28"/>
        </w:rPr>
        <w:t>54</w:t>
      </w:r>
      <w:r>
        <w:rPr>
          <w:i/>
          <w:sz w:val="28"/>
          <w:szCs w:val="28"/>
        </w:rPr>
        <w:t xml:space="preserve"> от </w:t>
      </w:r>
      <w:r w:rsidR="00187C92">
        <w:rPr>
          <w:i/>
          <w:sz w:val="28"/>
          <w:szCs w:val="28"/>
        </w:rPr>
        <w:t xml:space="preserve">18 марта </w:t>
      </w:r>
      <w:r>
        <w:rPr>
          <w:i/>
          <w:sz w:val="28"/>
          <w:szCs w:val="28"/>
        </w:rPr>
        <w:t>2025 г.</w:t>
      </w:r>
      <w:r>
        <w:rPr>
          <w:iCs/>
          <w:sz w:val="28"/>
          <w:szCs w:val="28"/>
        </w:rPr>
        <w:t>)</w:t>
      </w:r>
    </w:p>
    <w:p w:rsidR="00692F56" w:rsidRDefault="00692F56">
      <w:pPr>
        <w:widowControl w:val="0"/>
        <w:jc w:val="center"/>
        <w:rPr>
          <w:iCs/>
          <w:sz w:val="28"/>
          <w:szCs w:val="28"/>
        </w:rPr>
      </w:pPr>
    </w:p>
    <w:p w:rsidR="00692F56" w:rsidRDefault="006848A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банковского дела и монетарного регулирования </w:t>
      </w:r>
    </w:p>
    <w:p w:rsidR="00692F56" w:rsidRDefault="006848A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187C92">
        <w:rPr>
          <w:i/>
          <w:sz w:val="28"/>
          <w:szCs w:val="28"/>
        </w:rPr>
        <w:t>14</w:t>
      </w:r>
      <w:r>
        <w:rPr>
          <w:i/>
          <w:sz w:val="28"/>
          <w:szCs w:val="28"/>
        </w:rPr>
        <w:t xml:space="preserve"> от </w:t>
      </w:r>
      <w:r w:rsidR="00187C92">
        <w:rPr>
          <w:i/>
          <w:sz w:val="28"/>
          <w:szCs w:val="28"/>
        </w:rPr>
        <w:t>17 марта</w:t>
      </w:r>
      <w:r>
        <w:rPr>
          <w:i/>
          <w:sz w:val="28"/>
          <w:szCs w:val="28"/>
        </w:rPr>
        <w:t xml:space="preserve"> 2025 г.)</w:t>
      </w:r>
    </w:p>
    <w:p w:rsidR="00692F56" w:rsidRDefault="00692F56">
      <w:pPr>
        <w:widowControl w:val="0"/>
        <w:jc w:val="center"/>
        <w:rPr>
          <w:sz w:val="28"/>
          <w:szCs w:val="28"/>
        </w:rPr>
      </w:pPr>
    </w:p>
    <w:p w:rsidR="00692F56" w:rsidRDefault="00692F56">
      <w:pPr>
        <w:widowControl w:val="0"/>
        <w:jc w:val="center"/>
        <w:rPr>
          <w:i/>
          <w:sz w:val="28"/>
          <w:szCs w:val="28"/>
        </w:rPr>
      </w:pPr>
    </w:p>
    <w:p w:rsidR="00692F56" w:rsidRDefault="00692F56">
      <w:pPr>
        <w:widowControl w:val="0"/>
        <w:jc w:val="center"/>
        <w:rPr>
          <w:sz w:val="28"/>
          <w:szCs w:val="28"/>
        </w:rPr>
      </w:pPr>
    </w:p>
    <w:p w:rsidR="00692F56" w:rsidRDefault="00692F56">
      <w:pPr>
        <w:widowControl w:val="0"/>
        <w:jc w:val="center"/>
        <w:rPr>
          <w:sz w:val="28"/>
          <w:szCs w:val="28"/>
        </w:rPr>
      </w:pPr>
    </w:p>
    <w:p w:rsidR="00692F56" w:rsidRDefault="00692F56">
      <w:pPr>
        <w:widowControl w:val="0"/>
        <w:jc w:val="center"/>
        <w:rPr>
          <w:sz w:val="28"/>
          <w:szCs w:val="28"/>
        </w:rPr>
      </w:pPr>
    </w:p>
    <w:p w:rsidR="00692F56" w:rsidRDefault="00692F56">
      <w:pPr>
        <w:widowControl w:val="0"/>
        <w:jc w:val="center"/>
        <w:rPr>
          <w:sz w:val="28"/>
          <w:szCs w:val="28"/>
        </w:rPr>
      </w:pPr>
    </w:p>
    <w:p w:rsidR="00692F56" w:rsidRDefault="006848A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2025 </w:t>
      </w:r>
      <w:r>
        <w:br w:type="page"/>
      </w:r>
    </w:p>
    <w:p w:rsidR="00692F56" w:rsidRDefault="006848A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СОДЕРЖАНИЕ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8787"/>
        <w:gridCol w:w="564"/>
      </w:tblGrid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дисциплины……………………………………………...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sz w:val="28"/>
                <w:szCs w:val="28"/>
              </w:rPr>
              <w:t xml:space="preserve"> …..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программы………..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tabs>
                <w:tab w:val="right" w:leader="hyphen" w:pos="8568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5.1.Содержание дисциплины………………………………………………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план……………………………………………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5.3.Содержание семинаров, практических занятий………………………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ы обучающихся по дисциплине……………………………………..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885C8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дисциплины…………………...……………..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885C8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pStyle w:val="af9"/>
              <w:widowControl w:val="0"/>
              <w:tabs>
                <w:tab w:val="righ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sz w:val="28"/>
                <w:szCs w:val="28"/>
              </w:rPr>
              <w:t>……………...……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885C8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692F56" w:rsidTr="006848AC">
        <w:trPr>
          <w:trHeight w:val="473"/>
        </w:trPr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дисциплины………………………………………………………………….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885C87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систем…………………………..………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85C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692F56" w:rsidTr="006848AC">
        <w:tc>
          <w:tcPr>
            <w:tcW w:w="8787" w:type="dxa"/>
            <w:shd w:val="clear" w:color="auto" w:fill="auto"/>
          </w:tcPr>
          <w:p w:rsidR="00692F56" w:rsidRDefault="006848AC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4" w:type="dxa"/>
            <w:shd w:val="clear" w:color="auto" w:fill="auto"/>
            <w:vAlign w:val="bottom"/>
          </w:tcPr>
          <w:p w:rsidR="00692F56" w:rsidRDefault="006848A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85C87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692F56" w:rsidRDefault="006848AC">
      <w:pPr>
        <w:tabs>
          <w:tab w:val="left" w:pos="4104"/>
          <w:tab w:val="center" w:pos="4535"/>
          <w:tab w:val="right" w:pos="9070"/>
        </w:tabs>
        <w:rPr>
          <w:bCs/>
        </w:rPr>
      </w:pPr>
      <w:r>
        <w:br w:type="page"/>
      </w:r>
    </w:p>
    <w:p w:rsidR="00692F56" w:rsidRDefault="006848AC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дисциплины:</w:t>
      </w:r>
    </w:p>
    <w:p w:rsidR="00692F56" w:rsidRDefault="006848A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«Цифровые финансовые активы и технология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»</w:t>
      </w:r>
      <w:bookmarkStart w:id="1" w:name="OLE_LINK65"/>
      <w:bookmarkStart w:id="2" w:name="OLE_LINK64"/>
      <w:bookmarkEnd w:id="1"/>
      <w:bookmarkEnd w:id="2"/>
    </w:p>
    <w:p w:rsidR="00692F56" w:rsidRDefault="006848AC">
      <w:pPr>
        <w:widowControl w:val="0"/>
        <w:spacing w:before="240" w:after="120"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5000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1472"/>
        <w:gridCol w:w="2007"/>
        <w:gridCol w:w="2002"/>
        <w:gridCol w:w="3608"/>
      </w:tblGrid>
      <w:tr w:rsidR="00692F56">
        <w:trPr>
          <w:trHeight w:val="145"/>
        </w:trPr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</w:t>
            </w:r>
          </w:p>
          <w:p w:rsidR="00706548" w:rsidRDefault="00706548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</w:t>
            </w:r>
            <w:r w:rsidR="006848AC">
              <w:rPr>
                <w:b/>
                <w:sz w:val="22"/>
                <w:szCs w:val="22"/>
              </w:rPr>
              <w:t>омпетен</w:t>
            </w:r>
            <w:proofErr w:type="spellEnd"/>
          </w:p>
          <w:p w:rsidR="00692F56" w:rsidRDefault="006848AC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692F56" w:rsidRDefault="006848A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92F56">
        <w:trPr>
          <w:trHeight w:val="145"/>
        </w:trPr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both"/>
            </w:pPr>
            <w:r>
              <w:t>ПК-2</w:t>
            </w:r>
          </w:p>
          <w:p w:rsidR="00692F56" w:rsidRDefault="00692F56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both"/>
            </w:pPr>
            <w:r>
              <w:t>1. Формирует и применяет методики выявления, идентификации и квалификации основных рисков кредитной организации.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теоретические основы обращения цифровых финансовых активов (ЦФА) и </w:t>
            </w:r>
            <w:proofErr w:type="spellStart"/>
            <w:r>
              <w:rPr>
                <w:sz w:val="22"/>
                <w:szCs w:val="22"/>
              </w:rPr>
              <w:t>токенизированной</w:t>
            </w:r>
            <w:proofErr w:type="spellEnd"/>
            <w:r>
              <w:rPr>
                <w:sz w:val="22"/>
                <w:szCs w:val="22"/>
              </w:rPr>
              <w:t xml:space="preserve"> ценности разного типа;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понятие, виды, принципы и механизм работы технологии распределенных реестров (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 xml:space="preserve">) как основы ЦФА; 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риски и угрозы в сфере ЦФА;</w:t>
            </w:r>
          </w:p>
          <w:p w:rsidR="00692F56" w:rsidRDefault="006848AC">
            <w:pPr>
              <w:widowControl w:val="0"/>
              <w:tabs>
                <w:tab w:val="left" w:pos="346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терминологию сферы ЦФА при решении профессиональных задач;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идентифицировать риски работы с ЦФА с позиции характерных особенностей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 xml:space="preserve">; 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и классифицировать риски ЦФА, сопоставляя их с рисками традиционных активов</w:t>
            </w:r>
          </w:p>
        </w:tc>
      </w:tr>
      <w:tr w:rsidR="00692F56">
        <w:trPr>
          <w:trHeight w:val="145"/>
        </w:trPr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both"/>
            </w:pPr>
            <w:r>
              <w:t>2. Использует методы оценки рисков кредитной организации, их контроля и управления в системе риск-менеджмента.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tabs>
                <w:tab w:val="left" w:pos="346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стратегического риска и неопределенности в процессах принятия решений работы с ЦФА;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оценки рисков и методы определения степени рисков в работе с ЦФА, а также факторы, влияющие на выбор;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прорывные технологии, используемые в финансово-экономической сфере цифровой экономики;</w:t>
            </w:r>
          </w:p>
          <w:p w:rsidR="00692F56" w:rsidRDefault="006848AC">
            <w:pPr>
              <w:widowControl w:val="0"/>
              <w:tabs>
                <w:tab w:val="left" w:pos="346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уметь: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критически оценивать информацию о нововведениях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сопутствующие риски;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факторы и обосновывать выбор способов оценки рисков и методов определения степени рисков в работе с ЦФА;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ind w:left="0" w:firstLine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масштабировать знания об использовании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 xml:space="preserve"> при решении прикладных задач, связанные с управлением финансовыми активами</w:t>
            </w:r>
          </w:p>
        </w:tc>
      </w:tr>
      <w:tr w:rsidR="00692F56">
        <w:trPr>
          <w:trHeight w:val="80"/>
        </w:trPr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both"/>
            </w:pP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tabs>
                <w:tab w:val="left" w:pos="346"/>
              </w:tabs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92F56">
        <w:trPr>
          <w:trHeight w:val="145"/>
        </w:trPr>
        <w:tc>
          <w:tcPr>
            <w:tcW w:w="147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ПКН-3</w:t>
            </w:r>
          </w:p>
        </w:tc>
        <w:tc>
          <w:tcPr>
            <w:tcW w:w="20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jc w:val="both"/>
            </w:pPr>
            <w: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</w:pPr>
            <w:r>
              <w:t>1. Владеет методами прикладных научных исследований в профессиональной сфере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tabs>
                <w:tab w:val="left" w:pos="346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ключевые источники информации по вопросам функционирования ЦФА и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>;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национальные программы, связанные с цифровой экономикой, 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понятия, концепции и методы риск-менеджмента при работе с ЦФА и применения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>;</w:t>
            </w:r>
          </w:p>
          <w:p w:rsidR="00692F56" w:rsidRDefault="006848AC">
            <w:pPr>
              <w:widowControl w:val="0"/>
              <w:tabs>
                <w:tab w:val="left" w:pos="346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уметь: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использовать российские и зарубежные источники информации по вопросам функционирования ЦФА и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 xml:space="preserve"> при решении профессиональных задач;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выделять взаимосвязи в развитии современных технологий и удовлетворении экономических потребностей субъектов экономических отношений;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разные методы и инструменты риск-менеджмента при работе с ЦФА, включая хеджирование и диссипацию рисков</w:t>
            </w:r>
          </w:p>
        </w:tc>
      </w:tr>
      <w:tr w:rsidR="00692F56">
        <w:trPr>
          <w:trHeight w:val="5958"/>
        </w:trPr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</w:pPr>
            <w:r>
              <w:t>2. 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tabs>
                <w:tab w:val="left" w:pos="346"/>
              </w:tabs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основы анализа, оценки, управления и прогнозирования рисков работы с ЦФА;</w:t>
            </w:r>
          </w:p>
          <w:p w:rsidR="00692F56" w:rsidRDefault="006848AC">
            <w:pPr>
              <w:widowControl w:val="0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методы минимизации рисков и инструменты управления рисками при работе с ЦФА;</w:t>
            </w:r>
          </w:p>
          <w:p w:rsidR="00692F56" w:rsidRDefault="006848AC">
            <w:pPr>
              <w:widowControl w:val="0"/>
              <w:tabs>
                <w:tab w:val="left" w:pos="346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уметь: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оценивать и минимизировать риски, связанные с вовлеченностью в работу с ЦФА и применением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>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выбирать методы управления и прогнозирования рисков работы с ЦФА;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мониторить</w:t>
            </w:r>
            <w:proofErr w:type="spellEnd"/>
            <w:r>
              <w:rPr>
                <w:sz w:val="22"/>
                <w:szCs w:val="22"/>
              </w:rPr>
              <w:t xml:space="preserve"> и анализировать информационное обеспечение формализованного управления риском в сфере ЦФА, формировать карту рисков</w:t>
            </w:r>
          </w:p>
        </w:tc>
      </w:tr>
      <w:tr w:rsidR="00692F56">
        <w:trPr>
          <w:trHeight w:val="145"/>
        </w:trPr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</w:pPr>
            <w:r>
              <w:t xml:space="preserve">3. Разрабатывает направления инновационного </w:t>
            </w:r>
            <w:r>
              <w:lastRenderedPageBreak/>
              <w:t>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tabs>
                <w:tab w:val="left" w:pos="346"/>
              </w:tabs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цели эмиссии ЦФА и внедрения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 xml:space="preserve">, функциональные </w:t>
            </w:r>
            <w:r>
              <w:rPr>
                <w:sz w:val="22"/>
                <w:szCs w:val="22"/>
              </w:rPr>
              <w:lastRenderedPageBreak/>
              <w:t>возможности и ограничения цифровой среды;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характеристики, возможности и риски сквозных технологий, инновационных продуктов и сервисов, бизнес-моделей в условиях цифровой экономики;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стратегию и основные направления развития финансового рынка России;</w:t>
            </w:r>
          </w:p>
          <w:p w:rsidR="00692F56" w:rsidRDefault="006848AC">
            <w:pPr>
              <w:widowControl w:val="0"/>
              <w:tabs>
                <w:tab w:val="left" w:pos="346"/>
              </w:tabs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обосновывать проведение анализа рисков работы с ЦФА (иными типами </w:t>
            </w:r>
            <w:proofErr w:type="spellStart"/>
            <w:r>
              <w:rPr>
                <w:sz w:val="22"/>
                <w:szCs w:val="22"/>
              </w:rPr>
              <w:t>токенизированной</w:t>
            </w:r>
            <w:proofErr w:type="spellEnd"/>
            <w:r>
              <w:rPr>
                <w:sz w:val="22"/>
                <w:szCs w:val="22"/>
              </w:rPr>
              <w:t xml:space="preserve"> стоимости) и внедрения </w:t>
            </w:r>
            <w:r>
              <w:rPr>
                <w:sz w:val="22"/>
                <w:szCs w:val="22"/>
                <w:lang w:val="en-US"/>
              </w:rPr>
              <w:t>DLT</w:t>
            </w:r>
            <w:r>
              <w:rPr>
                <w:sz w:val="22"/>
                <w:szCs w:val="22"/>
              </w:rPr>
              <w:t>, определять возможности и ограничения цифровой среды;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ориентироваться в основных трендах и тенденциях в сфере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приоритетные направления в развитии финансового рынка России, которые могут оказать влияние на управление финансовыми активами</w:t>
            </w:r>
          </w:p>
        </w:tc>
      </w:tr>
      <w:tr w:rsidR="00692F56">
        <w:trPr>
          <w:trHeight w:val="145"/>
        </w:trPr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92F5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</w:pPr>
            <w:r>
              <w:t>4. 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2F56" w:rsidRDefault="006848AC">
            <w:pPr>
              <w:widowControl w:val="0"/>
              <w:tabs>
                <w:tab w:val="left" w:pos="346"/>
              </w:tabs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принятия управленческих решений по эмиссии ЦФА и использованию децентрализованных финансов;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ключевые показатели эффективности эмиссии ЦФА и использования децентрализованных финансов;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программные средства и информационные технологии, реализуемые в среде Интернет, позволяющие анализировать ЦФА и протоколы децентрализованных финансов;</w:t>
            </w:r>
          </w:p>
          <w:p w:rsidR="00692F56" w:rsidRDefault="006848AC">
            <w:pPr>
              <w:widowControl w:val="0"/>
              <w:tabs>
                <w:tab w:val="left" w:pos="346"/>
              </w:tabs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уметь: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оценку экономической целесообразности эмиссии ЦФА, использованию децентрализованных финансов;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формировать аналитическую записку инвестиционного и финансового решения по эмиссии ЦФА, использованию децентрализованных финансов с выделением ключевых показателей эффективности;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современные информационные технологии для разработки и обоснования финансовых решений в сфере ЦФА </w:t>
            </w:r>
            <w:r>
              <w:rPr>
                <w:sz w:val="22"/>
                <w:szCs w:val="22"/>
              </w:rPr>
              <w:lastRenderedPageBreak/>
              <w:t xml:space="preserve">и иных типов </w:t>
            </w:r>
            <w:proofErr w:type="spellStart"/>
            <w:r>
              <w:rPr>
                <w:sz w:val="22"/>
                <w:szCs w:val="22"/>
              </w:rPr>
              <w:t>токенизированной</w:t>
            </w:r>
            <w:proofErr w:type="spellEnd"/>
            <w:r>
              <w:rPr>
                <w:sz w:val="22"/>
                <w:szCs w:val="22"/>
              </w:rPr>
              <w:t xml:space="preserve"> стоимости</w:t>
            </w:r>
          </w:p>
        </w:tc>
      </w:tr>
    </w:tbl>
    <w:p w:rsidR="00692F56" w:rsidRDefault="006848AC">
      <w:pPr>
        <w:spacing w:before="24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692F56" w:rsidRDefault="006848AC">
      <w:pPr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«Цифровые финансовые активы и технология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относится к </w:t>
      </w:r>
      <w:r w:rsidR="00706548">
        <w:rPr>
          <w:bCs/>
          <w:sz w:val="28"/>
          <w:szCs w:val="28"/>
        </w:rPr>
        <w:t>модулю</w:t>
      </w:r>
      <w:r w:rsidR="00544CEB" w:rsidRPr="00544CEB">
        <w:rPr>
          <w:bCs/>
          <w:sz w:val="28"/>
          <w:szCs w:val="28"/>
        </w:rPr>
        <w:t xml:space="preserve"> дисциплин по выбору, углубляющих освоение программы магистратуры</w:t>
      </w:r>
      <w:r w:rsidR="00706548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Дисциплина предполагает развитие навыков аналитической и экспертной работы в области применения технологий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эмиссии цифровых финансовых активов.</w:t>
      </w:r>
    </w:p>
    <w:p w:rsidR="00692F56" w:rsidRDefault="006848AC">
      <w:pPr>
        <w:spacing w:before="240" w:after="120"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5124"/>
        <w:gridCol w:w="1659"/>
        <w:gridCol w:w="2124"/>
      </w:tblGrid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 модуль</w:t>
            </w:r>
          </w:p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108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4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12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92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92F56">
        <w:trPr>
          <w:jc w:val="center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widowControl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</w:tr>
    </w:tbl>
    <w:p w:rsidR="00692F56" w:rsidRDefault="006848AC">
      <w:pPr>
        <w:spacing w:before="240" w:after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:rsidR="00692F56" w:rsidRDefault="006848AC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Содержание дисциплины 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Современные представления и реализация технологий </w:t>
      </w:r>
      <w:proofErr w:type="spellStart"/>
      <w:r>
        <w:rPr>
          <w:b/>
          <w:bCs/>
          <w:sz w:val="28"/>
          <w:szCs w:val="28"/>
        </w:rPr>
        <w:t>блокчейн</w:t>
      </w:r>
      <w:proofErr w:type="spellEnd"/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Частные </w:t>
      </w:r>
      <w:proofErr w:type="spellStart"/>
      <w:r>
        <w:rPr>
          <w:b/>
          <w:bCs/>
          <w:sz w:val="28"/>
          <w:szCs w:val="28"/>
        </w:rPr>
        <w:t>криптоактивы</w:t>
      </w:r>
      <w:proofErr w:type="spellEnd"/>
      <w:r>
        <w:rPr>
          <w:b/>
          <w:bCs/>
          <w:sz w:val="28"/>
          <w:szCs w:val="28"/>
        </w:rPr>
        <w:t>, их природа и классификация.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Исторические предпосылки развития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. Дерево Меркла. Временные метки. Хэш-функции. Понятие и место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системе распределенных реестров (</w:t>
      </w:r>
      <w:r>
        <w:rPr>
          <w:sz w:val="28"/>
          <w:szCs w:val="28"/>
          <w:lang w:val="en-US"/>
        </w:rPr>
        <w:t>DLT</w:t>
      </w:r>
      <w:r>
        <w:rPr>
          <w:sz w:val="28"/>
          <w:szCs w:val="28"/>
        </w:rPr>
        <w:t>). Понятие и виды консенсуса. Организационно-технические особенности «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» как разновидности </w:t>
      </w:r>
      <w:r>
        <w:rPr>
          <w:sz w:val="28"/>
          <w:szCs w:val="28"/>
          <w:lang w:val="en-US"/>
        </w:rPr>
        <w:t>DLT</w:t>
      </w:r>
      <w:r>
        <w:rPr>
          <w:sz w:val="28"/>
          <w:szCs w:val="28"/>
        </w:rPr>
        <w:t xml:space="preserve">. Цифровой кошелек: назначение, классификация, реализация. Цифровая децентрализованная валюта. Публичные и частные </w:t>
      </w:r>
      <w:r>
        <w:rPr>
          <w:sz w:val="28"/>
          <w:szCs w:val="28"/>
          <w:lang w:val="en-US"/>
        </w:rPr>
        <w:t>DLT</w:t>
      </w:r>
      <w:r>
        <w:rPr>
          <w:sz w:val="28"/>
          <w:szCs w:val="28"/>
        </w:rPr>
        <w:t xml:space="preserve">, их </w:t>
      </w:r>
      <w:r>
        <w:rPr>
          <w:sz w:val="28"/>
          <w:szCs w:val="28"/>
        </w:rPr>
        <w:lastRenderedPageBreak/>
        <w:t xml:space="preserve">преимущества и недостатки. Поколения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для применения смарт-контрактов и децентрализованных приложений. Сферы применения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финансовом секторе экономики. 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классификация частных </w:t>
      </w:r>
      <w:proofErr w:type="spellStart"/>
      <w:r>
        <w:rPr>
          <w:sz w:val="28"/>
          <w:szCs w:val="28"/>
        </w:rPr>
        <w:t>криптоактивов</w:t>
      </w:r>
      <w:proofErr w:type="spellEnd"/>
      <w:r>
        <w:rPr>
          <w:sz w:val="28"/>
          <w:szCs w:val="28"/>
        </w:rPr>
        <w:t xml:space="preserve">: обеспеченные и необеспеченные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коины</w:t>
      </w:r>
      <w:proofErr w:type="spellEnd"/>
      <w:r>
        <w:rPr>
          <w:sz w:val="28"/>
          <w:szCs w:val="28"/>
        </w:rPr>
        <w:t xml:space="preserve">: общее и особенное. Цифровая валюта в российском законодательстве. Особенности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. Первичное размещение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проектов (</w:t>
      </w: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IEO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STO</w:t>
      </w:r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Биткоин</w:t>
      </w:r>
      <w:proofErr w:type="spellEnd"/>
      <w:r>
        <w:rPr>
          <w:sz w:val="28"/>
          <w:szCs w:val="28"/>
        </w:rPr>
        <w:t xml:space="preserve">, история возникновения. </w:t>
      </w:r>
      <w:proofErr w:type="spellStart"/>
      <w:r>
        <w:rPr>
          <w:sz w:val="28"/>
          <w:szCs w:val="28"/>
          <w:lang w:val="en-US"/>
        </w:rPr>
        <w:t>Ethereum</w:t>
      </w:r>
      <w:proofErr w:type="spellEnd"/>
      <w:r>
        <w:rPr>
          <w:sz w:val="28"/>
          <w:szCs w:val="28"/>
        </w:rPr>
        <w:t xml:space="preserve">, компоненты его экосистемы, история его апгрейдов. Риски распространения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. Тенденции регулирования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>.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Рынок цифровых финансовых активов в России.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регулирование сферы цифровых финансовых активов (ЦФА) в России. Цифровые финансовые активы: понятие и виды. Порядок выпуска и оборота ЦФА. Утилитарные и гибридные цифровые права, их особенности. Рынок ЦФА в России.</w:t>
      </w:r>
      <w:r>
        <w:rPr>
          <w:rFonts w:eastAsia="Calibri"/>
        </w:rPr>
        <w:t xml:space="preserve"> </w:t>
      </w:r>
      <w:r>
        <w:rPr>
          <w:sz w:val="28"/>
          <w:szCs w:val="28"/>
        </w:rPr>
        <w:t xml:space="preserve">Участники, типовые операции и направления использования ЦФА на российском рынке. Сходства и отличия ЦФА от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стейблкоинов</w:t>
      </w:r>
      <w:proofErr w:type="spellEnd"/>
      <w:r>
        <w:rPr>
          <w:sz w:val="28"/>
          <w:szCs w:val="28"/>
        </w:rPr>
        <w:t xml:space="preserve"> и цифровых валют центральных банков (ЦВЦБ).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цифровых финансовых активов в таксономии </w:t>
      </w:r>
      <w:proofErr w:type="spellStart"/>
      <w:r>
        <w:rPr>
          <w:sz w:val="28"/>
          <w:szCs w:val="28"/>
        </w:rPr>
        <w:t>криптоактивов</w:t>
      </w:r>
      <w:proofErr w:type="spellEnd"/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токенизированных</w:t>
      </w:r>
      <w:proofErr w:type="spellEnd"/>
      <w:r>
        <w:rPr>
          <w:sz w:val="28"/>
          <w:szCs w:val="28"/>
        </w:rPr>
        <w:t xml:space="preserve"> реальных активов (RWA). Специфика рынка RWA. Подходы для оценки стоимости </w:t>
      </w:r>
      <w:proofErr w:type="spellStart"/>
      <w:r>
        <w:rPr>
          <w:sz w:val="28"/>
          <w:szCs w:val="28"/>
        </w:rPr>
        <w:t>криптоактивов</w:t>
      </w:r>
      <w:proofErr w:type="spellEnd"/>
      <w:r>
        <w:rPr>
          <w:sz w:val="28"/>
          <w:szCs w:val="28"/>
        </w:rPr>
        <w:t xml:space="preserve">, включая цифровые финансовые активы: сравнительный подход, доходный подход, затратный подход. 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Цифровые валюты центральных банков</w:t>
      </w:r>
    </w:p>
    <w:p w:rsidR="00692F56" w:rsidRDefault="006848A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цифрового рубля Банка России. Правовые основы оборота цифрового рубля как представителя CBDC. Оператор, участники и пользователи платформы цифрового рубля. Риски внедрения цифрового рубля. Типовая схема перевода цифрового рубля. Преимущества и недостатки CBDC. Зарубежные системы цифровых валют центральных банков (</w:t>
      </w:r>
      <w:r>
        <w:rPr>
          <w:sz w:val="28"/>
          <w:szCs w:val="28"/>
          <w:lang w:val="en-US"/>
        </w:rPr>
        <w:t>CBDC</w:t>
      </w:r>
      <w:r>
        <w:rPr>
          <w:sz w:val="28"/>
          <w:szCs w:val="28"/>
        </w:rPr>
        <w:t xml:space="preserve">): характеристики, дизайн, цифровая совместимость с </w:t>
      </w:r>
      <w:proofErr w:type="spellStart"/>
      <w:r>
        <w:rPr>
          <w:sz w:val="28"/>
          <w:szCs w:val="28"/>
        </w:rPr>
        <w:lastRenderedPageBreak/>
        <w:t>фиатными</w:t>
      </w:r>
      <w:proofErr w:type="spellEnd"/>
      <w:r>
        <w:rPr>
          <w:sz w:val="28"/>
          <w:szCs w:val="28"/>
        </w:rPr>
        <w:t xml:space="preserve"> деньгами, влияние на финансовую стабильность национальных экономик.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 безналичных денег в банках. Возможности и риски внедрения </w:t>
      </w:r>
      <w:proofErr w:type="spellStart"/>
      <w:r>
        <w:rPr>
          <w:sz w:val="28"/>
          <w:szCs w:val="28"/>
        </w:rPr>
        <w:t>токенизированных</w:t>
      </w:r>
      <w:proofErr w:type="spellEnd"/>
      <w:r>
        <w:rPr>
          <w:sz w:val="28"/>
          <w:szCs w:val="28"/>
        </w:rPr>
        <w:t xml:space="preserve"> безналичных денег в банках (ТБДБ).</w:t>
      </w:r>
    </w:p>
    <w:p w:rsidR="00692F56" w:rsidRDefault="006848AC">
      <w:pPr>
        <w:widowControl w:val="0"/>
        <w:spacing w:before="240" w:after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tbl>
      <w:tblPr>
        <w:tblpPr w:leftFromText="180" w:rightFromText="180" w:vertAnchor="text" w:horzAnchor="page" w:tblpX="1810" w:tblpY="173"/>
        <w:tblW w:w="5080" w:type="pct"/>
        <w:tblLayout w:type="fixed"/>
        <w:tblLook w:val="04A0" w:firstRow="1" w:lastRow="0" w:firstColumn="1" w:lastColumn="0" w:noHBand="0" w:noVBand="1"/>
      </w:tblPr>
      <w:tblGrid>
        <w:gridCol w:w="526"/>
        <w:gridCol w:w="1769"/>
        <w:gridCol w:w="797"/>
        <w:gridCol w:w="794"/>
        <w:gridCol w:w="807"/>
        <w:gridCol w:w="1526"/>
        <w:gridCol w:w="1231"/>
        <w:gridCol w:w="1784"/>
      </w:tblGrid>
      <w:tr w:rsidR="00706548" w:rsidTr="00706548"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>
              <w:t>№</w:t>
            </w:r>
          </w:p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>
              <w:t>п/п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1352B4" w:rsidRDefault="00706548" w:rsidP="009D7C3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352B4">
              <w:rPr>
                <w:b/>
                <w:sz w:val="22"/>
                <w:szCs w:val="22"/>
              </w:rPr>
              <w:t>Наименование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352B4">
              <w:rPr>
                <w:b/>
                <w:sz w:val="22"/>
                <w:szCs w:val="22"/>
              </w:rPr>
              <w:t>тем (разделов) дисциплины</w:t>
            </w:r>
          </w:p>
        </w:tc>
        <w:tc>
          <w:tcPr>
            <w:tcW w:w="5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548" w:rsidRPr="005532E3" w:rsidRDefault="00706548" w:rsidP="009D7C38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706548" w:rsidTr="00706548"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/>
              </w:rPr>
            </w:pPr>
            <w:r w:rsidRPr="005532E3">
              <w:rPr>
                <w:b/>
              </w:rPr>
              <w:t>Все</w:t>
            </w:r>
          </w:p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/>
              </w:rPr>
            </w:pPr>
            <w:proofErr w:type="spellStart"/>
            <w:r w:rsidRPr="005532E3">
              <w:rPr>
                <w:b/>
              </w:rPr>
              <w:t>го</w:t>
            </w:r>
            <w:proofErr w:type="spellEnd"/>
          </w:p>
        </w:tc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 xml:space="preserve">Контактная </w:t>
            </w:r>
            <w:proofErr w:type="gramStart"/>
            <w:r>
              <w:rPr>
                <w:b/>
              </w:rPr>
              <w:t>работа  *</w:t>
            </w:r>
            <w:proofErr w:type="gramEnd"/>
            <w:r>
              <w:rPr>
                <w:b/>
              </w:rPr>
              <w:t xml:space="preserve"> –</w:t>
            </w:r>
          </w:p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>
              <w:rPr>
                <w:b/>
              </w:rPr>
              <w:t>Аудиторная работа</w:t>
            </w:r>
          </w:p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</w:tr>
      <w:tr w:rsidR="00706548" w:rsidTr="00706548">
        <w:trPr>
          <w:trHeight w:val="748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06548" w:rsidRDefault="00706548" w:rsidP="009D7C38">
            <w:pPr>
              <w:tabs>
                <w:tab w:val="right" w:pos="851"/>
              </w:tabs>
              <w:jc w:val="both"/>
            </w:pPr>
            <w:r w:rsidRPr="005532E3">
              <w:t>Об</w:t>
            </w:r>
          </w:p>
          <w:p w:rsidR="00706548" w:rsidRPr="005532E3" w:rsidRDefault="00706548" w:rsidP="009D7C38">
            <w:pPr>
              <w:tabs>
                <w:tab w:val="right" w:pos="851"/>
              </w:tabs>
              <w:jc w:val="both"/>
            </w:pPr>
            <w:proofErr w:type="spellStart"/>
            <w:r w:rsidRPr="005532E3">
              <w:t>щая</w:t>
            </w:r>
            <w:proofErr w:type="spellEnd"/>
            <w:r w:rsidRPr="005532E3">
              <w:t xml:space="preserve">, в </w:t>
            </w:r>
            <w:proofErr w:type="spellStart"/>
            <w:r w:rsidRPr="005532E3">
              <w:t>т.ч</w:t>
            </w:r>
            <w:proofErr w:type="spellEnd"/>
            <w:r w:rsidRPr="005532E3">
              <w:t>.: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06548" w:rsidRPr="005532E3" w:rsidRDefault="00706548" w:rsidP="009D7C38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06548" w:rsidRPr="001352B4" w:rsidRDefault="00706548" w:rsidP="009D7C3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  <w:p w:rsidR="00706548" w:rsidRPr="005F49FA" w:rsidRDefault="00706548" w:rsidP="009D7C38">
            <w:pPr>
              <w:tabs>
                <w:tab w:val="right" w:pos="851"/>
              </w:tabs>
              <w:jc w:val="both"/>
            </w:pPr>
          </w:p>
        </w:tc>
        <w:tc>
          <w:tcPr>
            <w:tcW w:w="1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</w:pPr>
          </w:p>
        </w:tc>
      </w:tr>
      <w:tr w:rsidR="00692F56" w:rsidTr="00706548">
        <w:trPr>
          <w:trHeight w:val="267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tabs>
                <w:tab w:val="right" w:pos="851"/>
              </w:tabs>
              <w:spacing w:line="228" w:lineRule="auto"/>
            </w:pPr>
            <w:r>
              <w:t>1.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Pr="00706548" w:rsidRDefault="006848AC">
            <w:pPr>
              <w:pStyle w:val="16"/>
              <w:widowControl w:val="0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65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1. Современные представления и реализация технологий </w:t>
            </w:r>
            <w:proofErr w:type="spellStart"/>
            <w:r w:rsidRPr="007065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блокчейн</w:t>
            </w:r>
            <w:proofErr w:type="spellEnd"/>
            <w:r w:rsidRPr="007065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Частные </w:t>
            </w:r>
            <w:proofErr w:type="spellStart"/>
            <w:r w:rsidRPr="007065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крипто</w:t>
            </w:r>
            <w:r w:rsidRPr="0070654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активы</w:t>
            </w:r>
            <w:proofErr w:type="spellEnd"/>
            <w:r w:rsidR="007065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их природа и классификация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35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30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Pr="00706548" w:rsidRDefault="006848AC">
            <w:pPr>
              <w:widowControl w:val="0"/>
              <w:spacing w:line="228" w:lineRule="auto"/>
            </w:pPr>
            <w:r w:rsidRPr="00706548">
              <w:t>Опрос.</w:t>
            </w:r>
          </w:p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</w:pPr>
            <w:r w:rsidRPr="00706548">
              <w:t>Решение кейсов и ситуационных задач.</w:t>
            </w:r>
          </w:p>
        </w:tc>
      </w:tr>
      <w:tr w:rsidR="00692F56" w:rsidTr="00706548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tabs>
                <w:tab w:val="right" w:pos="851"/>
              </w:tabs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2.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Pr="00706548" w:rsidRDefault="006848AC">
            <w:pPr>
              <w:widowControl w:val="0"/>
              <w:spacing w:line="228" w:lineRule="auto"/>
              <w:rPr>
                <w:bCs/>
              </w:rPr>
            </w:pPr>
            <w:r w:rsidRPr="00706548">
              <w:rPr>
                <w:bCs/>
              </w:rPr>
              <w:t>Тема 2. Рынок цифровых финансовых активов в России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rFonts w:eastAsia="Hiragino Kaku Gothic Std W8"/>
              </w:rPr>
            </w:pPr>
            <w:r w:rsidRPr="00706548">
              <w:rPr>
                <w:rFonts w:eastAsia="Hiragino Kaku Gothic Std W8"/>
              </w:rPr>
              <w:t>60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rFonts w:eastAsia="Hiragino Kaku Gothic Std W8"/>
              </w:rPr>
            </w:pPr>
            <w:r w:rsidRPr="00706548">
              <w:rPr>
                <w:rFonts w:eastAsia="Hiragino Kaku Gothic Std W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rFonts w:eastAsia="Hiragino Kaku Gothic Std W8"/>
              </w:rPr>
            </w:pPr>
            <w:r w:rsidRPr="00706548">
              <w:rPr>
                <w:rFonts w:eastAsia="Hiragino Kaku Gothic Std W8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rFonts w:eastAsia="Hiragino Kaku Gothic Std W8"/>
              </w:rPr>
            </w:pPr>
            <w:r w:rsidRPr="00706548">
              <w:rPr>
                <w:rFonts w:eastAsia="Hiragino Kaku Gothic Std W8"/>
              </w:rPr>
              <w:t>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rFonts w:eastAsia="Hiragino Kaku Gothic Std W8"/>
              </w:rPr>
            </w:pPr>
            <w:r w:rsidRPr="00706548">
              <w:rPr>
                <w:rFonts w:eastAsia="Hiragino Kaku Gothic Std W8"/>
              </w:rPr>
              <w:t>52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Pr="00706548" w:rsidRDefault="006848AC">
            <w:pPr>
              <w:widowControl w:val="0"/>
              <w:spacing w:line="228" w:lineRule="auto"/>
              <w:jc w:val="both"/>
            </w:pPr>
            <w:r w:rsidRPr="00706548">
              <w:t>Опрос, тестирование.</w:t>
            </w:r>
          </w:p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rPr>
                <w:rFonts w:eastAsia="Hiragino Kaku Gothic Std W8"/>
              </w:rPr>
            </w:pPr>
            <w:r w:rsidRPr="00706548">
              <w:t>Решение кейсов и ситуационных задач.</w:t>
            </w:r>
          </w:p>
        </w:tc>
      </w:tr>
      <w:tr w:rsidR="00692F56" w:rsidTr="00706548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Pr="00706548" w:rsidRDefault="006848AC">
            <w:pPr>
              <w:pStyle w:val="16"/>
              <w:widowControl w:val="0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6548">
              <w:rPr>
                <w:rFonts w:ascii="Times New Roman" w:hAnsi="Times New Roman"/>
                <w:sz w:val="24"/>
                <w:szCs w:val="24"/>
                <w:lang w:val="ru-RU"/>
              </w:rPr>
              <w:t>Тема 3. Цифровые валюты центральных банков.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13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F56" w:rsidRPr="00706548" w:rsidRDefault="006848AC">
            <w:pPr>
              <w:widowControl w:val="0"/>
              <w:tabs>
                <w:tab w:val="right" w:pos="851"/>
              </w:tabs>
              <w:spacing w:line="228" w:lineRule="auto"/>
              <w:jc w:val="center"/>
            </w:pPr>
            <w:r w:rsidRPr="00706548">
              <w:t>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Pr="00706548" w:rsidRDefault="006848AC">
            <w:pPr>
              <w:widowControl w:val="0"/>
              <w:spacing w:line="228" w:lineRule="auto"/>
              <w:jc w:val="both"/>
            </w:pPr>
            <w:r w:rsidRPr="00706548">
              <w:t>Опрос, тестирование</w:t>
            </w:r>
          </w:p>
          <w:p w:rsidR="00692F56" w:rsidRPr="00706548" w:rsidRDefault="006848AC">
            <w:pPr>
              <w:widowControl w:val="0"/>
              <w:spacing w:line="228" w:lineRule="auto"/>
              <w:jc w:val="both"/>
            </w:pPr>
            <w:r w:rsidRPr="00706548">
              <w:t>Обсуждение актуальных статей и аналитических материалов Банка России. Тестирование и решение ситуационных задач.</w:t>
            </w:r>
          </w:p>
        </w:tc>
      </w:tr>
      <w:tr w:rsidR="00706548" w:rsidTr="00706548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5532E3" w:rsidRDefault="00706548" w:rsidP="009D7C38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8E4961">
              <w:rPr>
                <w:sz w:val="22"/>
                <w:szCs w:val="22"/>
              </w:rPr>
              <w:t>108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8E4961">
              <w:rPr>
                <w:sz w:val="22"/>
                <w:szCs w:val="22"/>
              </w:rPr>
              <w:t>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8E496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8E4961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8E4961"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706548" w:rsidRDefault="00706548" w:rsidP="00706548">
            <w:pPr>
              <w:widowControl w:val="0"/>
              <w:tabs>
                <w:tab w:val="right" w:pos="851"/>
              </w:tabs>
              <w:spacing w:line="228" w:lineRule="auto"/>
              <w:rPr>
                <w:b/>
                <w:sz w:val="22"/>
                <w:szCs w:val="22"/>
              </w:rPr>
            </w:pPr>
            <w:r>
              <w:t>Согласно учебному плану: контрольная работа</w:t>
            </w:r>
          </w:p>
        </w:tc>
      </w:tr>
      <w:tr w:rsidR="00706548" w:rsidTr="00706548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57189E" w:rsidRDefault="00706548" w:rsidP="009D7C38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8E4961">
              <w:rPr>
                <w:sz w:val="22"/>
                <w:szCs w:val="22"/>
              </w:rPr>
              <w:t>100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8E4961">
              <w:rPr>
                <w:sz w:val="22"/>
                <w:szCs w:val="22"/>
              </w:rPr>
              <w:t>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8E4961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8E4961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8E4961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8E4961">
              <w:rPr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Pr="008E4961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8E4961"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548" w:rsidRDefault="00706548">
            <w:pPr>
              <w:widowControl w:val="0"/>
              <w:tabs>
                <w:tab w:val="right" w:pos="851"/>
              </w:tabs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</w:tbl>
    <w:p w:rsidR="00706548" w:rsidRPr="00706548" w:rsidRDefault="00706548" w:rsidP="00706548">
      <w:pPr>
        <w:pStyle w:val="aff1"/>
        <w:keepNext/>
        <w:ind w:left="0"/>
        <w:jc w:val="both"/>
        <w:rPr>
          <w:rFonts w:ascii="Times New Roman" w:hAnsi="Times New Roman"/>
          <w:sz w:val="20"/>
          <w:szCs w:val="20"/>
        </w:rPr>
      </w:pPr>
      <w:r w:rsidRPr="00706548">
        <w:rPr>
          <w:rFonts w:ascii="Times New Roman" w:hAnsi="Times New Roman"/>
          <w:sz w:val="20"/>
          <w:szCs w:val="20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06548" w:rsidRDefault="00706548">
      <w:pPr>
        <w:spacing w:before="240" w:after="120" w:line="276" w:lineRule="auto"/>
        <w:jc w:val="both"/>
        <w:rPr>
          <w:b/>
          <w:sz w:val="28"/>
          <w:szCs w:val="28"/>
        </w:rPr>
      </w:pPr>
    </w:p>
    <w:p w:rsidR="00692F56" w:rsidRDefault="006848AC">
      <w:pPr>
        <w:spacing w:before="240" w:after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 Содержание семинаров, практических занятий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039"/>
        <w:gridCol w:w="5121"/>
        <w:gridCol w:w="1929"/>
      </w:tblGrid>
      <w:tr w:rsidR="00692F56">
        <w:trPr>
          <w:tblHeader/>
          <w:jc w:val="center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Формы </w:t>
            </w:r>
          </w:p>
          <w:p w:rsidR="00692F56" w:rsidRDefault="006848AC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проведения занятий</w:t>
            </w:r>
          </w:p>
        </w:tc>
      </w:tr>
      <w:tr w:rsidR="00692F56">
        <w:trPr>
          <w:jc w:val="center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1. Современные представления и реализация технологий </w:t>
            </w:r>
            <w:proofErr w:type="spellStart"/>
            <w:r>
              <w:rPr>
                <w:color w:val="000000"/>
                <w:sz w:val="22"/>
                <w:szCs w:val="22"/>
              </w:rPr>
              <w:t>блокчейн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Частные </w:t>
            </w:r>
            <w:proofErr w:type="spellStart"/>
            <w:r>
              <w:rPr>
                <w:color w:val="000000"/>
                <w:sz w:val="22"/>
                <w:szCs w:val="22"/>
              </w:rPr>
              <w:t>криптоактивы</w:t>
            </w:r>
            <w:proofErr w:type="spellEnd"/>
            <w:r>
              <w:rPr>
                <w:color w:val="000000"/>
                <w:sz w:val="22"/>
                <w:szCs w:val="22"/>
              </w:rPr>
              <w:t>, их природа и классификация.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</w:pPr>
            <w:r>
              <w:t xml:space="preserve">1. Место и роль технологии </w:t>
            </w:r>
            <w:proofErr w:type="spellStart"/>
            <w:r>
              <w:t>блокчейн</w:t>
            </w:r>
            <w:proofErr w:type="spellEnd"/>
            <w:r>
              <w:t xml:space="preserve"> в современном мире финансов.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t xml:space="preserve">2. Основные направления развития </w:t>
            </w:r>
            <w:proofErr w:type="spellStart"/>
            <w:r>
              <w:t>блокчейн</w:t>
            </w:r>
            <w:proofErr w:type="spellEnd"/>
            <w:r>
              <w:t xml:space="preserve"> технологий на финансовом рынке России.</w:t>
            </w:r>
          </w:p>
          <w:p w:rsidR="00692F56" w:rsidRDefault="006848AC">
            <w:pPr>
              <w:widowControl w:val="0"/>
              <w:tabs>
                <w:tab w:val="left" w:pos="0"/>
                <w:tab w:val="left" w:pos="851"/>
                <w:tab w:val="left" w:pos="993"/>
              </w:tabs>
              <w:jc w:val="both"/>
              <w:rPr>
                <w:rFonts w:eastAsia="Calibri"/>
              </w:rPr>
            </w:pPr>
            <w:r>
              <w:t xml:space="preserve">3. </w:t>
            </w:r>
            <w:r>
              <w:rPr>
                <w:rFonts w:eastAsia="Calibri"/>
              </w:rPr>
              <w:t>Механизм функционирования распределенных реестров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t>4. Специфические принципы реализации, характеристика и классификация распределенных реестров.</w:t>
            </w:r>
          </w:p>
          <w:p w:rsidR="00692F56" w:rsidRDefault="006848AC">
            <w:pPr>
              <w:widowControl w:val="0"/>
              <w:tabs>
                <w:tab w:val="left" w:pos="0"/>
                <w:tab w:val="left" w:pos="851"/>
                <w:tab w:val="left" w:pos="993"/>
              </w:tabs>
              <w:jc w:val="both"/>
            </w:pPr>
            <w:r>
              <w:t xml:space="preserve">5. Роль </w:t>
            </w:r>
            <w:proofErr w:type="spellStart"/>
            <w:r>
              <w:t>Bitcoin</w:t>
            </w:r>
            <w:proofErr w:type="spellEnd"/>
            <w:r>
              <w:t xml:space="preserve"> в становлении </w:t>
            </w:r>
            <w:proofErr w:type="spellStart"/>
            <w:r>
              <w:t>криптовалютной</w:t>
            </w:r>
            <w:proofErr w:type="spellEnd"/>
            <w:r>
              <w:t xml:space="preserve"> индустрии.</w:t>
            </w:r>
            <w:r>
              <w:rPr>
                <w:rFonts w:eastAsia="Calibri"/>
              </w:rPr>
              <w:t xml:space="preserve"> </w:t>
            </w:r>
            <w:r>
              <w:t xml:space="preserve">Поколения </w:t>
            </w:r>
            <w:proofErr w:type="spellStart"/>
            <w:r>
              <w:t>блокчейн</w:t>
            </w:r>
            <w:proofErr w:type="spellEnd"/>
            <w:r>
              <w:t xml:space="preserve"> систем.</w:t>
            </w:r>
            <w:r>
              <w:rPr>
                <w:rFonts w:eastAsia="Calibri"/>
              </w:rPr>
              <w:t xml:space="preserve"> 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rPr>
                <w:rFonts w:eastAsia="Calibri"/>
              </w:rPr>
              <w:t>6. Сопоставление централизованных систем с резервным сервером, распределенных баз данных и распределенных реестров.</w:t>
            </w:r>
          </w:p>
          <w:p w:rsidR="00692F56" w:rsidRDefault="006848AC">
            <w:pPr>
              <w:keepNext/>
              <w:widowControl w:val="0"/>
              <w:jc w:val="both"/>
              <w:rPr>
                <w:color w:val="000000"/>
              </w:rPr>
            </w:pPr>
            <w:r>
              <w:t xml:space="preserve">7. </w:t>
            </w:r>
            <w:r>
              <w:rPr>
                <w:color w:val="000000"/>
              </w:rPr>
              <w:t xml:space="preserve">Примеры проектов на DLT. Причины взлетов и падений. </w:t>
            </w:r>
            <w:proofErr w:type="spellStart"/>
            <w:r>
              <w:rPr>
                <w:color w:val="000000"/>
              </w:rPr>
              <w:t>Блокчейн</w:t>
            </w:r>
            <w:proofErr w:type="spellEnd"/>
            <w:r>
              <w:rPr>
                <w:color w:val="000000"/>
              </w:rPr>
              <w:t xml:space="preserve">-проблемы.  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t xml:space="preserve">8. </w:t>
            </w:r>
            <w:proofErr w:type="spellStart"/>
            <w:r>
              <w:t>Халвинг</w:t>
            </w:r>
            <w:proofErr w:type="spellEnd"/>
            <w:r>
              <w:t xml:space="preserve">, </w:t>
            </w:r>
            <w:proofErr w:type="spellStart"/>
            <w:r>
              <w:t>форки</w:t>
            </w:r>
            <w:proofErr w:type="spellEnd"/>
            <w:r>
              <w:t xml:space="preserve"> и атаки. Какие </w:t>
            </w:r>
            <w:proofErr w:type="spellStart"/>
            <w:r>
              <w:t>блокчейны</w:t>
            </w:r>
            <w:proofErr w:type="spellEnd"/>
            <w:r>
              <w:t xml:space="preserve"> можно разветвить?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9.Как создаются </w:t>
            </w:r>
            <w:proofErr w:type="spellStart"/>
            <w:r>
              <w:t>криптовалюты</w:t>
            </w:r>
            <w:proofErr w:type="spellEnd"/>
            <w:r>
              <w:t xml:space="preserve">? Особенности </w:t>
            </w:r>
            <w:proofErr w:type="spellStart"/>
            <w:r>
              <w:t>майнинга</w:t>
            </w:r>
            <w:proofErr w:type="spellEnd"/>
            <w:r>
              <w:t xml:space="preserve"> </w:t>
            </w:r>
            <w:proofErr w:type="spellStart"/>
            <w:r>
              <w:t>криптовалют</w:t>
            </w:r>
            <w:proofErr w:type="spellEnd"/>
            <w:r>
              <w:t>.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10. Правовые основы сферы </w:t>
            </w:r>
            <w:proofErr w:type="spellStart"/>
            <w:r>
              <w:t>криптовалют</w:t>
            </w:r>
            <w:proofErr w:type="spellEnd"/>
            <w:r>
              <w:t xml:space="preserve"> и </w:t>
            </w:r>
            <w:proofErr w:type="spellStart"/>
            <w:r>
              <w:t>майнинга</w:t>
            </w:r>
            <w:proofErr w:type="spellEnd"/>
            <w:r>
              <w:t xml:space="preserve"> в России. 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11. Отличие </w:t>
            </w:r>
            <w:proofErr w:type="spellStart"/>
            <w:r>
              <w:t>криптовалют</w:t>
            </w:r>
            <w:proofErr w:type="spellEnd"/>
            <w:r>
              <w:t xml:space="preserve"> от традиционных </w:t>
            </w:r>
            <w:proofErr w:type="spellStart"/>
            <w:r>
              <w:t>фиатных</w:t>
            </w:r>
            <w:proofErr w:type="spellEnd"/>
            <w:r>
              <w:t xml:space="preserve"> денег и </w:t>
            </w:r>
            <w:proofErr w:type="spellStart"/>
            <w:r>
              <w:t>стейблкоинов</w:t>
            </w:r>
            <w:proofErr w:type="spellEnd"/>
            <w:r>
              <w:t>.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12. В чем разница между </w:t>
            </w:r>
            <w:r>
              <w:rPr>
                <w:lang w:val="en-US"/>
              </w:rPr>
              <w:t>ICO</w:t>
            </w:r>
            <w:r>
              <w:t xml:space="preserve"> и </w:t>
            </w:r>
            <w:r>
              <w:rPr>
                <w:lang w:val="en-US"/>
              </w:rPr>
              <w:t>IPO</w:t>
            </w:r>
            <w:r>
              <w:t xml:space="preserve"> </w:t>
            </w:r>
            <w:proofErr w:type="spellStart"/>
            <w:r>
              <w:t>криптовалют</w:t>
            </w:r>
            <w:proofErr w:type="spellEnd"/>
            <w:r>
              <w:t xml:space="preserve">? </w:t>
            </w:r>
            <w:proofErr w:type="spellStart"/>
            <w:r>
              <w:t>Криптостейкинг</w:t>
            </w:r>
            <w:proofErr w:type="spellEnd"/>
            <w:r>
              <w:t xml:space="preserve">. </w:t>
            </w:r>
            <w:proofErr w:type="spellStart"/>
            <w:r>
              <w:t>Криптотрейдинг</w:t>
            </w:r>
            <w:proofErr w:type="spellEnd"/>
            <w:r>
              <w:t xml:space="preserve">. </w:t>
            </w:r>
            <w:proofErr w:type="spellStart"/>
            <w:r>
              <w:t>Криптолендинг</w:t>
            </w:r>
            <w:proofErr w:type="spellEnd"/>
            <w:r>
              <w:t xml:space="preserve">. 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13. Капитализация и инфраструктура </w:t>
            </w:r>
            <w:proofErr w:type="spellStart"/>
            <w:r>
              <w:t>криптовалютного</w:t>
            </w:r>
            <w:proofErr w:type="spellEnd"/>
            <w:r>
              <w:t xml:space="preserve"> рынка.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14. Риски распространения </w:t>
            </w:r>
            <w:proofErr w:type="spellStart"/>
            <w:r>
              <w:t>криптовалют</w:t>
            </w:r>
            <w:proofErr w:type="spellEnd"/>
            <w:r>
              <w:t>.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15. </w:t>
            </w:r>
            <w:proofErr w:type="spellStart"/>
            <w:r>
              <w:t>Биткоин</w:t>
            </w:r>
            <w:proofErr w:type="spellEnd"/>
            <w:r>
              <w:t xml:space="preserve"> и </w:t>
            </w:r>
            <w:proofErr w:type="spellStart"/>
            <w:r>
              <w:t>Эфириум</w:t>
            </w:r>
            <w:proofErr w:type="spellEnd"/>
            <w:r>
              <w:t xml:space="preserve">, общее и отличия. Стандарт </w:t>
            </w:r>
            <w:proofErr w:type="spellStart"/>
            <w:r>
              <w:t>криптоиндустрии</w:t>
            </w:r>
            <w:proofErr w:type="spellEnd"/>
            <w:r>
              <w:t>.</w:t>
            </w:r>
          </w:p>
          <w:p w:rsidR="00692F56" w:rsidRDefault="006848AC">
            <w:pPr>
              <w:widowControl w:val="0"/>
              <w:jc w:val="both"/>
            </w:pPr>
            <w:r>
              <w:t xml:space="preserve">16. Тенденции регулирования </w:t>
            </w:r>
            <w:proofErr w:type="spellStart"/>
            <w:r>
              <w:t>криптовалют</w:t>
            </w:r>
            <w:proofErr w:type="spellEnd"/>
            <w:r>
              <w:t xml:space="preserve"> за рубежом.</w:t>
            </w:r>
          </w:p>
          <w:p w:rsidR="00692F56" w:rsidRDefault="006848AC">
            <w:pPr>
              <w:widowControl w:val="0"/>
              <w:jc w:val="both"/>
            </w:pPr>
            <w:r>
              <w:t>Рекомендуемые источники из раздела 8: Нормативные акты: 1-10; Основная литература:1-</w:t>
            </w:r>
            <w:r w:rsidR="009D7C38">
              <w:t>3</w:t>
            </w:r>
            <w:r>
              <w:t>; Дополнительная литература:2-8</w:t>
            </w:r>
          </w:p>
          <w:p w:rsidR="00692F56" w:rsidRDefault="006848AC">
            <w:pPr>
              <w:keepNext/>
              <w:widowControl w:val="0"/>
              <w:jc w:val="both"/>
              <w:rPr>
                <w:bCs/>
                <w:sz w:val="22"/>
                <w:szCs w:val="22"/>
              </w:rPr>
            </w:pPr>
            <w:r>
              <w:t>Рекомендуемые источники из раздела 9: 1-1</w:t>
            </w:r>
            <w:r w:rsidR="009D7C38">
              <w:t>5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</w:pPr>
            <w:r>
              <w:t>1.Обсуждение вопросов темы</w:t>
            </w:r>
          </w:p>
          <w:p w:rsidR="00692F56" w:rsidRDefault="006848AC">
            <w:pPr>
              <w:keepNext/>
              <w:widowControl w:val="0"/>
            </w:pPr>
            <w:r>
              <w:t>2. Дискуссии</w:t>
            </w:r>
          </w:p>
          <w:p w:rsidR="00692F56" w:rsidRDefault="006848AC">
            <w:pPr>
              <w:keepNext/>
              <w:widowControl w:val="0"/>
            </w:pPr>
            <w:r>
              <w:t xml:space="preserve">по темам «Технология </w:t>
            </w:r>
            <w:proofErr w:type="spellStart"/>
            <w:r>
              <w:t>блокчейн</w:t>
            </w:r>
            <w:proofErr w:type="spellEnd"/>
            <w:r>
              <w:t xml:space="preserve"> как основа организации обращения ЦФА», </w:t>
            </w:r>
            <w:r>
              <w:rPr>
                <w:color w:val="000000"/>
              </w:rPr>
              <w:t xml:space="preserve">«Какие бизнесы убьет </w:t>
            </w:r>
            <w:r>
              <w:rPr>
                <w:color w:val="000000"/>
                <w:lang w:val="en-US"/>
              </w:rPr>
              <w:t>DLT</w:t>
            </w:r>
            <w:r>
              <w:rPr>
                <w:color w:val="000000"/>
              </w:rPr>
              <w:t>?»</w:t>
            </w:r>
          </w:p>
          <w:p w:rsidR="00692F56" w:rsidRDefault="006848AC">
            <w:pPr>
              <w:keepNext/>
              <w:widowControl w:val="0"/>
            </w:pPr>
            <w:r>
              <w:t xml:space="preserve">3. Панельная дискуссия «Поддерживаете ли вы запрет использования для российской инфраструктуры и посредников проведения операций с </w:t>
            </w:r>
            <w:proofErr w:type="spellStart"/>
            <w:r>
              <w:t>криптовалютами</w:t>
            </w:r>
            <w:proofErr w:type="spellEnd"/>
            <w:r>
              <w:t xml:space="preserve">, а также выпуск, обращение и обмен </w:t>
            </w:r>
            <w:proofErr w:type="spellStart"/>
            <w:r>
              <w:t>криптовалюты</w:t>
            </w:r>
            <w:proofErr w:type="spellEnd"/>
            <w:r>
              <w:t>?»</w:t>
            </w:r>
          </w:p>
          <w:p w:rsidR="00692F56" w:rsidRDefault="006848AC">
            <w:pPr>
              <w:keepNext/>
              <w:widowControl w:val="0"/>
              <w:rPr>
                <w:sz w:val="22"/>
                <w:szCs w:val="22"/>
              </w:rPr>
            </w:pPr>
            <w:r>
              <w:t xml:space="preserve">4. </w:t>
            </w:r>
            <w:r>
              <w:rPr>
                <w:lang w:eastAsia="en-US"/>
              </w:rPr>
              <w:t xml:space="preserve">Решение тестов и ситуационных задач на </w:t>
            </w:r>
            <w:r>
              <w:rPr>
                <w:lang w:val="en-US"/>
              </w:rPr>
              <w:t>Campus</w:t>
            </w:r>
            <w:r>
              <w:t>.</w:t>
            </w:r>
            <w:r>
              <w:rPr>
                <w:lang w:val="en-US"/>
              </w:rPr>
              <w:t>fa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692F56">
        <w:trPr>
          <w:cantSplit/>
          <w:jc w:val="center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Тема 2. Рынок цифровых финансовых активов в России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  <w:jc w:val="both"/>
            </w:pPr>
            <w:r>
              <w:t>1. Классификация цифровых финансовых активов и характеристика основных видов.</w:t>
            </w:r>
          </w:p>
          <w:p w:rsidR="00692F56" w:rsidRDefault="006848AC">
            <w:pPr>
              <w:widowControl w:val="0"/>
              <w:jc w:val="both"/>
            </w:pPr>
            <w:r>
              <w:t>2. Регулирование ЦФА в зарубежной и российской практике.</w:t>
            </w:r>
          </w:p>
          <w:p w:rsidR="00692F56" w:rsidRDefault="006848AC">
            <w:pPr>
              <w:widowControl w:val="0"/>
              <w:jc w:val="both"/>
            </w:pPr>
            <w:r>
              <w:t>3. Обзор и состояние российского рынка ЦФА.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t>3. Анализ рисков цифровых финансовых активов на макро- и микроуровне, и методы управления ими.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t>4. Институциональная структура рынка обращения ЦФА в России и направления ее развития</w:t>
            </w:r>
          </w:p>
          <w:p w:rsidR="00692F56" w:rsidRDefault="006848AC">
            <w:pPr>
              <w:keepNext/>
              <w:widowControl w:val="0"/>
              <w:jc w:val="both"/>
            </w:pPr>
            <w:r>
              <w:t>5. Роль ЦФА в развитии финансового рынка в России</w:t>
            </w:r>
          </w:p>
          <w:p w:rsidR="00692F56" w:rsidRDefault="006848AC">
            <w:pPr>
              <w:widowControl w:val="0"/>
              <w:jc w:val="both"/>
            </w:pPr>
            <w:r>
              <w:t>Рекомендуемые источники из раздела 8: Нормативные акты: 1-10; Основная литература:1-</w:t>
            </w:r>
            <w:r w:rsidR="000A0A4E">
              <w:t>3</w:t>
            </w:r>
            <w:r>
              <w:t>; Дополнительная литература:2-</w:t>
            </w:r>
            <w:r w:rsidR="000A0A4E">
              <w:t>8</w:t>
            </w:r>
          </w:p>
          <w:p w:rsidR="00692F56" w:rsidRDefault="006848AC">
            <w:pPr>
              <w:widowControl w:val="0"/>
              <w:jc w:val="both"/>
              <w:rPr>
                <w:sz w:val="22"/>
                <w:szCs w:val="22"/>
              </w:rPr>
            </w:pPr>
            <w:r>
              <w:t>Рекомендуемые источники из раздела 9: 1-1</w:t>
            </w:r>
            <w:r w:rsidR="000A0A4E">
              <w:t>5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</w:pPr>
            <w:r>
              <w:t>1.Обсуждение вопросов темы.</w:t>
            </w:r>
          </w:p>
          <w:p w:rsidR="00692F56" w:rsidRDefault="006848AC">
            <w:pPr>
              <w:keepNext/>
              <w:widowControl w:val="0"/>
            </w:pPr>
            <w:r>
              <w:t>2. Панельная дискуссия «ЦФА на современных финансовых рынках».</w:t>
            </w:r>
          </w:p>
          <w:p w:rsidR="00692F56" w:rsidRDefault="006848AC">
            <w:pPr>
              <w:keepNext/>
              <w:widowControl w:val="0"/>
            </w:pPr>
            <w:r>
              <w:t>3.  Дискуссия</w:t>
            </w:r>
          </w:p>
          <w:p w:rsidR="00692F56" w:rsidRDefault="006848AC">
            <w:pPr>
              <w:keepNext/>
              <w:widowControl w:val="0"/>
            </w:pPr>
            <w:r>
              <w:t>по теме «Обзор методов оценки стоимости ЦФА».</w:t>
            </w:r>
          </w:p>
          <w:p w:rsidR="00692F56" w:rsidRDefault="006848AC">
            <w:pPr>
              <w:keepNext/>
              <w:widowControl w:val="0"/>
              <w:rPr>
                <w:sz w:val="22"/>
                <w:szCs w:val="22"/>
              </w:rPr>
            </w:pPr>
            <w:r>
              <w:t xml:space="preserve">4. </w:t>
            </w:r>
            <w:r>
              <w:rPr>
                <w:lang w:eastAsia="en-US"/>
              </w:rPr>
              <w:t xml:space="preserve">Решение тестов и ситуационных задач на </w:t>
            </w:r>
            <w:r>
              <w:rPr>
                <w:lang w:val="en-US"/>
              </w:rPr>
              <w:t>Campus</w:t>
            </w:r>
            <w:r>
              <w:t>.</w:t>
            </w:r>
            <w:r>
              <w:rPr>
                <w:lang w:val="en-US"/>
              </w:rPr>
              <w:t>fa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692F56">
        <w:trPr>
          <w:cantSplit/>
          <w:jc w:val="center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Тема 3. Цифровые валюты центральных банков.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</w:pPr>
            <w:r>
              <w:t>1. Выбор модели цифрового рубля. Этапы реализации проекта «Цифровой рубль».</w:t>
            </w:r>
          </w:p>
          <w:p w:rsidR="00692F56" w:rsidRDefault="006848AC">
            <w:pPr>
              <w:widowControl w:val="0"/>
              <w:jc w:val="both"/>
            </w:pPr>
            <w:r>
              <w:t>2. Правовые основы оборота цифрового рубля.</w:t>
            </w:r>
          </w:p>
          <w:p w:rsidR="00692F56" w:rsidRDefault="006848AC">
            <w:pPr>
              <w:widowControl w:val="0"/>
              <w:jc w:val="both"/>
            </w:pPr>
            <w:r>
              <w:t>2.Влияние цифрового рубля на денежно-кредитную политику и ценовую стабильность.</w:t>
            </w:r>
          </w:p>
          <w:p w:rsidR="00692F56" w:rsidRDefault="006848AC">
            <w:pPr>
              <w:widowControl w:val="0"/>
              <w:jc w:val="both"/>
            </w:pPr>
            <w:r>
              <w:t>3. Варианты применения цифрового рубля для граждан и для бизнеса.</w:t>
            </w:r>
          </w:p>
          <w:p w:rsidR="00692F56" w:rsidRDefault="006848AC">
            <w:pPr>
              <w:widowControl w:val="0"/>
              <w:jc w:val="both"/>
            </w:pPr>
            <w:r>
              <w:t>4.Основные мотивы введения зарубежными центральными банками национальных цифровых валют.</w:t>
            </w:r>
          </w:p>
          <w:p w:rsidR="00692F56" w:rsidRDefault="006848AC">
            <w:pPr>
              <w:widowControl w:val="0"/>
              <w:jc w:val="both"/>
            </w:pPr>
            <w:r>
              <w:t>5. Проблемы обеспечения информационной безопасности национальных цифровых валют.</w:t>
            </w:r>
          </w:p>
          <w:p w:rsidR="000A0A4E" w:rsidRDefault="000A0A4E" w:rsidP="000A0A4E">
            <w:pPr>
              <w:widowControl w:val="0"/>
              <w:jc w:val="both"/>
            </w:pPr>
            <w:r>
              <w:t>Рекомендуемые источники из раздела 8: Нормативные акты: 1-10; Основная литература:1-3; Дополнительная литература:2-8</w:t>
            </w:r>
          </w:p>
          <w:p w:rsidR="00692F56" w:rsidRDefault="000A0A4E" w:rsidP="000A0A4E">
            <w:pPr>
              <w:widowControl w:val="0"/>
              <w:jc w:val="both"/>
            </w:pPr>
            <w:r>
              <w:t>Рекомендуемые источники из раздела 9: 1-15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</w:pPr>
            <w:r>
              <w:t>1.Обсуждение вопросов темы</w:t>
            </w:r>
          </w:p>
          <w:p w:rsidR="00692F56" w:rsidRDefault="006848AC">
            <w:pPr>
              <w:keepNext/>
              <w:widowControl w:val="0"/>
            </w:pPr>
            <w:r>
              <w:t>2.Решение тестовых заданий</w:t>
            </w:r>
          </w:p>
          <w:p w:rsidR="00692F56" w:rsidRDefault="006848AC">
            <w:pPr>
              <w:keepNext/>
              <w:widowControl w:val="0"/>
            </w:pPr>
            <w:r>
              <w:t>3. Презентация контрольной работы и обсуждение результатов самостоятельной работы</w:t>
            </w:r>
          </w:p>
          <w:p w:rsidR="00692F56" w:rsidRDefault="00692F56">
            <w:pPr>
              <w:keepNext/>
              <w:widowControl w:val="0"/>
            </w:pPr>
          </w:p>
        </w:tc>
      </w:tr>
    </w:tbl>
    <w:p w:rsidR="00692F56" w:rsidRDefault="00692F56">
      <w:pPr>
        <w:spacing w:before="240" w:line="276" w:lineRule="auto"/>
        <w:jc w:val="both"/>
        <w:rPr>
          <w:b/>
          <w:bCs/>
          <w:sz w:val="28"/>
          <w:szCs w:val="28"/>
        </w:rPr>
      </w:pPr>
    </w:p>
    <w:p w:rsidR="00692F56" w:rsidRDefault="00692F56">
      <w:pPr>
        <w:spacing w:before="240" w:line="276" w:lineRule="auto"/>
        <w:jc w:val="both"/>
        <w:rPr>
          <w:b/>
          <w:bCs/>
          <w:sz w:val="28"/>
          <w:szCs w:val="28"/>
        </w:rPr>
      </w:pPr>
    </w:p>
    <w:p w:rsidR="00692F56" w:rsidRDefault="00692F56">
      <w:pPr>
        <w:spacing w:before="240" w:line="276" w:lineRule="auto"/>
        <w:jc w:val="both"/>
        <w:rPr>
          <w:b/>
          <w:bCs/>
          <w:sz w:val="28"/>
          <w:szCs w:val="28"/>
        </w:rPr>
      </w:pPr>
    </w:p>
    <w:p w:rsidR="00692F56" w:rsidRDefault="00692F56">
      <w:pPr>
        <w:spacing w:before="240" w:line="276" w:lineRule="auto"/>
        <w:jc w:val="both"/>
        <w:rPr>
          <w:b/>
          <w:bCs/>
          <w:sz w:val="28"/>
          <w:szCs w:val="28"/>
        </w:rPr>
      </w:pPr>
    </w:p>
    <w:p w:rsidR="00692F56" w:rsidRDefault="00692F56">
      <w:pPr>
        <w:spacing w:before="240" w:line="276" w:lineRule="auto"/>
        <w:jc w:val="both"/>
        <w:rPr>
          <w:b/>
          <w:bCs/>
          <w:sz w:val="28"/>
          <w:szCs w:val="28"/>
        </w:rPr>
      </w:pPr>
    </w:p>
    <w:p w:rsidR="00692F56" w:rsidRDefault="006848AC">
      <w:pPr>
        <w:spacing w:before="240"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692F56" w:rsidRDefault="006848AC">
      <w:pPr>
        <w:spacing w:before="120" w:after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402"/>
      </w:tblGrid>
      <w:tr w:rsidR="00692F56">
        <w:trPr>
          <w:tblHeader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92F5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1. Современные представления и реализация технологий </w:t>
            </w:r>
            <w:proofErr w:type="spellStart"/>
            <w:r>
              <w:rPr>
                <w:color w:val="000000"/>
                <w:sz w:val="22"/>
                <w:szCs w:val="22"/>
              </w:rPr>
              <w:t>блокчейн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Частные </w:t>
            </w:r>
            <w:proofErr w:type="spellStart"/>
            <w:r>
              <w:rPr>
                <w:color w:val="000000"/>
                <w:sz w:val="22"/>
                <w:szCs w:val="22"/>
              </w:rPr>
              <w:t>криптоактивы</w:t>
            </w:r>
            <w:proofErr w:type="spellEnd"/>
            <w:r>
              <w:rPr>
                <w:color w:val="000000"/>
                <w:sz w:val="22"/>
                <w:szCs w:val="22"/>
              </w:rPr>
              <w:t>, их природа и классификация.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</w:pPr>
            <w:r>
              <w:t xml:space="preserve">1. </w:t>
            </w:r>
            <w:r>
              <w:rPr>
                <w:color w:val="000000"/>
              </w:rPr>
              <w:t>Мировой и российский опыт развития и применения технологии распределенных реестров. Преимущества технологии и возможные сферы ее применения. Риски и вызовы. Безопасность. Масштабируемость и скорость работы</w:t>
            </w:r>
          </w:p>
          <w:p w:rsidR="00692F56" w:rsidRDefault="006848AC">
            <w:pPr>
              <w:pStyle w:val="aff1"/>
              <w:widowControl w:val="0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Реализация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-сервисов на платформе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Azure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3. Состояния рынка цифровых валют центральных банков разных стран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 xml:space="preserve">4. Дискуссионные вопросы, проблемы и перспективы легализации мирового рынка </w:t>
            </w:r>
            <w:proofErr w:type="spellStart"/>
            <w:r>
              <w:t>криптовалют</w:t>
            </w:r>
            <w:proofErr w:type="spellEnd"/>
          </w:p>
          <w:p w:rsidR="00692F56" w:rsidRDefault="006848AC">
            <w:pPr>
              <w:widowControl w:val="0"/>
              <w:contextualSpacing/>
              <w:jc w:val="both"/>
            </w:pPr>
            <w:r>
              <w:t xml:space="preserve">5. Применение технологий </w:t>
            </w:r>
            <w:proofErr w:type="spellStart"/>
            <w:r>
              <w:t>блокчейн</w:t>
            </w:r>
            <w:proofErr w:type="spellEnd"/>
            <w:r>
              <w:t xml:space="preserve"> в деятельности банков. Проблемы и перспективы развития.</w:t>
            </w:r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6.Основные способы и цели приобретения </w:t>
            </w:r>
            <w:proofErr w:type="spellStart"/>
            <w:r>
              <w:rPr>
                <w:rFonts w:eastAsia="Calibri"/>
                <w:lang w:eastAsia="en-US"/>
              </w:rPr>
              <w:t>криптовалют</w:t>
            </w:r>
            <w:proofErr w:type="spellEnd"/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7.Предложения Банка России по ограничению операций с </w:t>
            </w:r>
            <w:proofErr w:type="spellStart"/>
            <w:r>
              <w:rPr>
                <w:rFonts w:eastAsia="Calibri"/>
                <w:lang w:eastAsia="en-US"/>
              </w:rPr>
              <w:t>криптовалютами</w:t>
            </w:r>
            <w:proofErr w:type="spellEnd"/>
            <w:r>
              <w:rPr>
                <w:rFonts w:eastAsia="Calibri"/>
                <w:lang w:eastAsia="en-US"/>
              </w:rPr>
              <w:t xml:space="preserve"> в России</w:t>
            </w:r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8.Инвестривание в </w:t>
            </w:r>
            <w:proofErr w:type="spellStart"/>
            <w:r>
              <w:rPr>
                <w:rFonts w:eastAsia="Calibri"/>
                <w:lang w:eastAsia="en-US"/>
              </w:rPr>
              <w:t>криптовалюты</w:t>
            </w:r>
            <w:proofErr w:type="spellEnd"/>
            <w:r>
              <w:rPr>
                <w:rFonts w:eastAsia="Calibri"/>
                <w:lang w:eastAsia="en-US"/>
              </w:rPr>
              <w:t xml:space="preserve">, стратегии инвестирования. </w:t>
            </w:r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9.Криптобиржи и их основные участники: быки, медведи, </w:t>
            </w:r>
            <w:proofErr w:type="spellStart"/>
            <w:r>
              <w:rPr>
                <w:rFonts w:eastAsia="Calibri"/>
                <w:lang w:eastAsia="en-US"/>
              </w:rPr>
              <w:t>маркетмейкеры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10. Модели участия граждан на </w:t>
            </w:r>
            <w:proofErr w:type="spellStart"/>
            <w:r>
              <w:rPr>
                <w:rFonts w:eastAsia="Calibri"/>
                <w:lang w:eastAsia="en-US"/>
              </w:rPr>
              <w:t>крипторынке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12.Криптовалюты. </w:t>
            </w:r>
            <w:proofErr w:type="spellStart"/>
            <w:r>
              <w:rPr>
                <w:rFonts w:eastAsia="Calibri"/>
                <w:lang w:eastAsia="en-US"/>
              </w:rPr>
              <w:t>Биткойн</w:t>
            </w:r>
            <w:proofErr w:type="spellEnd"/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Etherium</w:t>
            </w:r>
            <w:proofErr w:type="spellEnd"/>
            <w:r>
              <w:rPr>
                <w:rFonts w:eastAsia="Calibri"/>
                <w:lang w:eastAsia="en-US"/>
              </w:rPr>
              <w:t xml:space="preserve">. Смарт-контракт, Примеры проектов на </w:t>
            </w:r>
            <w:proofErr w:type="spellStart"/>
            <w:r>
              <w:rPr>
                <w:rFonts w:eastAsia="Calibri"/>
                <w:lang w:eastAsia="en-US"/>
              </w:rPr>
              <w:t>блокчейне</w:t>
            </w:r>
            <w:proofErr w:type="spellEnd"/>
            <w:r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lang w:eastAsia="en-US"/>
              </w:rPr>
              <w:t>Блокчейн</w:t>
            </w:r>
            <w:proofErr w:type="spellEnd"/>
            <w:r>
              <w:rPr>
                <w:rFonts w:eastAsia="Calibri"/>
                <w:lang w:eastAsia="en-US"/>
              </w:rPr>
              <w:t xml:space="preserve">-проблемы. Реализация </w:t>
            </w:r>
            <w:proofErr w:type="spellStart"/>
            <w:r>
              <w:rPr>
                <w:rFonts w:eastAsia="Calibri"/>
                <w:lang w:eastAsia="en-US"/>
              </w:rPr>
              <w:t>блокчейн</w:t>
            </w:r>
            <w:proofErr w:type="spellEnd"/>
            <w:r>
              <w:rPr>
                <w:rFonts w:eastAsia="Calibri"/>
                <w:lang w:eastAsia="en-US"/>
              </w:rPr>
              <w:t xml:space="preserve">-сервисов на платформе </w:t>
            </w:r>
            <w:proofErr w:type="spellStart"/>
            <w:r>
              <w:rPr>
                <w:rFonts w:eastAsia="Calibri"/>
                <w:lang w:eastAsia="en-US"/>
              </w:rPr>
              <w:t>Microsoft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Azure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692F56" w:rsidRDefault="006848AC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 Цифровые кошельки: назначение, классификация, реализация. Атаки в доверенной цифровой среде.</w:t>
            </w:r>
          </w:p>
          <w:p w:rsidR="00692F56" w:rsidRDefault="006848AC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14. Тенденции применения </w:t>
            </w:r>
            <w:proofErr w:type="spellStart"/>
            <w:r>
              <w:rPr>
                <w:rFonts w:eastAsia="Calibri"/>
                <w:lang w:eastAsia="en-US"/>
              </w:rPr>
              <w:t>криптовалют</w:t>
            </w:r>
            <w:proofErr w:type="spellEnd"/>
            <w:r>
              <w:rPr>
                <w:rFonts w:eastAsia="Calibri"/>
                <w:lang w:eastAsia="en-US"/>
              </w:rPr>
              <w:t xml:space="preserve"> в международных </w:t>
            </w:r>
            <w:r>
              <w:rPr>
                <w:rFonts w:eastAsia="Calibri"/>
                <w:lang w:eastAsia="en-US"/>
              </w:rPr>
              <w:lastRenderedPageBreak/>
              <w:t>расчетах.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numPr>
                <w:ilvl w:val="0"/>
                <w:numId w:val="4"/>
              </w:numPr>
              <w:tabs>
                <w:tab w:val="left" w:pos="315"/>
              </w:tabs>
              <w:ind w:left="32" w:firstLine="1"/>
              <w:jc w:val="both"/>
            </w:pPr>
            <w:r>
              <w:lastRenderedPageBreak/>
              <w:t xml:space="preserve">работа с конспектом и слайдами лекции;  </w:t>
            </w:r>
          </w:p>
          <w:p w:rsidR="00692F56" w:rsidRDefault="006848AC">
            <w:pPr>
              <w:widowControl w:val="0"/>
              <w:numPr>
                <w:ilvl w:val="0"/>
                <w:numId w:val="4"/>
              </w:numPr>
              <w:tabs>
                <w:tab w:val="left" w:pos="315"/>
              </w:tabs>
              <w:ind w:left="32" w:firstLine="1"/>
              <w:jc w:val="both"/>
            </w:pPr>
            <w:r>
              <w:t>составление плана и тезисов ответа;</w:t>
            </w:r>
          </w:p>
          <w:p w:rsidR="00692F56" w:rsidRDefault="006848AC">
            <w:pPr>
              <w:widowControl w:val="0"/>
              <w:numPr>
                <w:ilvl w:val="0"/>
                <w:numId w:val="4"/>
              </w:numPr>
              <w:tabs>
                <w:tab w:val="left" w:pos="315"/>
              </w:tabs>
              <w:ind w:left="32" w:firstLine="1"/>
              <w:jc w:val="both"/>
            </w:pPr>
            <w:r>
              <w:t>составление ответов на контрольные вопросы;</w:t>
            </w:r>
          </w:p>
          <w:p w:rsidR="00692F56" w:rsidRDefault="006848AC">
            <w:pPr>
              <w:widowControl w:val="0"/>
              <w:numPr>
                <w:ilvl w:val="0"/>
                <w:numId w:val="4"/>
              </w:numPr>
              <w:tabs>
                <w:tab w:val="left" w:pos="315"/>
              </w:tabs>
              <w:ind w:left="32" w:right="-907" w:firstLine="1"/>
              <w:jc w:val="both"/>
            </w:pPr>
            <w:r>
              <w:t>подготовка к дискуссии.</w:t>
            </w:r>
          </w:p>
        </w:tc>
      </w:tr>
      <w:tr w:rsidR="00692F5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</w:pPr>
            <w:r>
              <w:rPr>
                <w:color w:val="000000"/>
              </w:rPr>
              <w:lastRenderedPageBreak/>
              <w:t>Тема 2. Рынок цифровых финансовых активов в России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</w:pPr>
            <w:r>
              <w:t xml:space="preserve">1. </w:t>
            </w:r>
            <w:r>
              <w:rPr>
                <w:color w:val="000000"/>
              </w:rPr>
              <w:t>Законодательные инициативы об использовании «виртуальных валют» в расчетных правоотношениях.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2. Законодательные инициативы о налогообложении ЦФА.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3. Проблемы правового регулирования защиты инвесторов на рынке ЦФА.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4. Преимущества и недостатки основных способов генерации ЦФА.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5. Проблемы нормативного регулирования ЦФА в зарубежной практике.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6. Выпуск и обращение цифровых активов в зарубежной практике. Понятие RWA (</w:t>
            </w:r>
            <w:proofErr w:type="spellStart"/>
            <w:r>
              <w:t>Real-World</w:t>
            </w:r>
            <w:proofErr w:type="spellEnd"/>
            <w:r>
              <w:t xml:space="preserve"> </w:t>
            </w:r>
            <w:proofErr w:type="spellStart"/>
            <w:r>
              <w:t>Assets</w:t>
            </w:r>
            <w:proofErr w:type="spellEnd"/>
            <w:r>
              <w:t xml:space="preserve">, реальные активы), специфика рынка </w:t>
            </w:r>
            <w:proofErr w:type="spellStart"/>
            <w:r>
              <w:t>токенизированных</w:t>
            </w:r>
            <w:proofErr w:type="spellEnd"/>
            <w:r>
              <w:t xml:space="preserve"> реальных активов (RWA) в зарубежной практике. 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7. Проблемы развития методов оценки стоимости ЦФА в условиях Индустрии 4.0.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8. Проблемы оценки цифровых финансовых активов как платежных средств и ЦФА, создающих добавленную стоимость.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9. Традиционные и продвинутые методы оценки стоимости цифровых финансовых активов.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 xml:space="preserve">10. Факторная Модель </w:t>
            </w:r>
            <w:proofErr w:type="spellStart"/>
            <w:r>
              <w:t>Бурниске</w:t>
            </w:r>
            <w:proofErr w:type="spellEnd"/>
            <w:r>
              <w:t xml:space="preserve"> оценки стоимости ЦФА.</w:t>
            </w:r>
          </w:p>
          <w:p w:rsidR="00692F56" w:rsidRDefault="006848AC">
            <w:pPr>
              <w:widowControl w:val="0"/>
              <w:contextualSpacing/>
              <w:jc w:val="both"/>
              <w:rPr>
                <w:rFonts w:eastAsia="Calibri"/>
                <w:lang w:eastAsia="en-US"/>
              </w:rPr>
            </w:pPr>
            <w:r>
              <w:t xml:space="preserve">11. Роль технологии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в оценке стоимости цифровых активов.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keepNext/>
              <w:widowControl w:val="0"/>
              <w:numPr>
                <w:ilvl w:val="0"/>
                <w:numId w:val="3"/>
              </w:numPr>
              <w:tabs>
                <w:tab w:val="left" w:pos="315"/>
              </w:tabs>
              <w:ind w:left="32" w:firstLine="1"/>
              <w:jc w:val="both"/>
            </w:pPr>
            <w:r>
              <w:t xml:space="preserve">чтение рекомендованной литературы и составление конспекта; </w:t>
            </w:r>
          </w:p>
          <w:p w:rsidR="00692F56" w:rsidRDefault="006848AC">
            <w:pPr>
              <w:keepNext/>
              <w:widowControl w:val="0"/>
              <w:numPr>
                <w:ilvl w:val="0"/>
                <w:numId w:val="3"/>
              </w:numPr>
              <w:tabs>
                <w:tab w:val="left" w:pos="315"/>
              </w:tabs>
              <w:ind w:left="32" w:firstLine="1"/>
              <w:jc w:val="both"/>
            </w:pPr>
            <w:r>
              <w:t>работа со словарями и справочниками,</w:t>
            </w:r>
          </w:p>
          <w:p w:rsidR="00692F56" w:rsidRDefault="006848AC">
            <w:pPr>
              <w:keepNext/>
              <w:widowControl w:val="0"/>
              <w:numPr>
                <w:ilvl w:val="0"/>
                <w:numId w:val="3"/>
              </w:numPr>
              <w:tabs>
                <w:tab w:val="left" w:pos="315"/>
              </w:tabs>
              <w:ind w:left="32" w:firstLine="1"/>
              <w:jc w:val="both"/>
            </w:pPr>
            <w:r>
              <w:t xml:space="preserve">работа с конспектом лекции; </w:t>
            </w:r>
          </w:p>
          <w:p w:rsidR="00692F56" w:rsidRDefault="006848AC">
            <w:pPr>
              <w:keepNext/>
              <w:widowControl w:val="0"/>
              <w:numPr>
                <w:ilvl w:val="0"/>
                <w:numId w:val="3"/>
              </w:numPr>
              <w:tabs>
                <w:tab w:val="left" w:pos="315"/>
              </w:tabs>
              <w:ind w:left="32" w:firstLine="1"/>
              <w:jc w:val="both"/>
            </w:pPr>
            <w:r>
              <w:t>составление ответов на контрольные вопросы;</w:t>
            </w:r>
          </w:p>
          <w:p w:rsidR="00692F56" w:rsidRDefault="006848AC">
            <w:pPr>
              <w:keepNext/>
              <w:widowControl w:val="0"/>
              <w:numPr>
                <w:ilvl w:val="0"/>
                <w:numId w:val="3"/>
              </w:numPr>
              <w:tabs>
                <w:tab w:val="left" w:pos="315"/>
              </w:tabs>
              <w:ind w:left="32" w:firstLine="1"/>
              <w:jc w:val="both"/>
            </w:pPr>
            <w:r>
              <w:t>подготовка к дискуссии.</w:t>
            </w:r>
          </w:p>
        </w:tc>
      </w:tr>
      <w:tr w:rsidR="00692F5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3. Цифровые валюты центральных банков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contextualSpacing/>
              <w:jc w:val="both"/>
            </w:pPr>
            <w:r>
              <w:t>1. Систематизация цифровых прав и определение места ЦВЦБ. 2. Оптовые и розничные модели ЦВЦБ.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3. Необходимость законодательных и регуляторных изменений для внедрения цифрового рубля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4. Этапы разработки и пилотирования платформы цифрового рубля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 xml:space="preserve">5. Реализация пилотных проектов введения ЦВЦБ в зарубежных </w:t>
            </w:r>
            <w:r>
              <w:lastRenderedPageBreak/>
              <w:t>странах.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6. Оптовые и розничные модели ЦВЦБ.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7.Цифровые технологии, используемые на платформе цифрового рубля.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8 Эффекты от введения цифрового рубля для российских коммерческих банков.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 xml:space="preserve">9.Риски информационной безопасности, которые могут влиять на онлайн и офлайн-расчеты </w:t>
            </w:r>
            <w:proofErr w:type="gramStart"/>
            <w:r>
              <w:t>и  методы</w:t>
            </w:r>
            <w:proofErr w:type="gramEnd"/>
            <w:r>
              <w:t xml:space="preserve"> минимизации этих рисков 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 xml:space="preserve">10. </w:t>
            </w:r>
            <w:proofErr w:type="spellStart"/>
            <w:r>
              <w:t>Токенизация</w:t>
            </w:r>
            <w:proofErr w:type="spellEnd"/>
            <w:r>
              <w:t xml:space="preserve"> безналичных денег в банках. </w:t>
            </w:r>
          </w:p>
          <w:p w:rsidR="00692F56" w:rsidRDefault="006848AC">
            <w:pPr>
              <w:widowControl w:val="0"/>
              <w:contextualSpacing/>
              <w:jc w:val="both"/>
            </w:pPr>
            <w:r>
              <w:t>11.Возможности и риски внедрения ТБДБ.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16"/>
              <w:widowControl w:val="0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рекомендованной литературы и составление конспекта; </w:t>
            </w:r>
          </w:p>
          <w:p w:rsidR="00692F56" w:rsidRDefault="006848AC">
            <w:pPr>
              <w:pStyle w:val="16"/>
              <w:widowControl w:val="0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словарями и справочниками,</w:t>
            </w:r>
          </w:p>
          <w:p w:rsidR="00692F56" w:rsidRDefault="006848AC">
            <w:pPr>
              <w:pStyle w:val="16"/>
              <w:widowControl w:val="0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конспектом лекции; </w:t>
            </w:r>
          </w:p>
          <w:p w:rsidR="00692F56" w:rsidRDefault="006848AC">
            <w:pPr>
              <w:pStyle w:val="16"/>
              <w:widowControl w:val="0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ответов на контрольные вопросы;</w:t>
            </w:r>
          </w:p>
          <w:p w:rsidR="00692F56" w:rsidRDefault="006848AC">
            <w:pPr>
              <w:pStyle w:val="16"/>
              <w:widowControl w:val="0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дискуссии;</w:t>
            </w:r>
          </w:p>
          <w:p w:rsidR="00692F56" w:rsidRDefault="006848AC">
            <w:pPr>
              <w:pStyle w:val="16"/>
              <w:widowControl w:val="0"/>
              <w:tabs>
                <w:tab w:val="left" w:pos="315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тезисов,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92F56" w:rsidRDefault="006848AC">
      <w:pPr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692F56" w:rsidRDefault="006848AC">
      <w:pPr>
        <w:pStyle w:val="1"/>
        <w:keepNext w:val="0"/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 тем для выполнения контрольной работы: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Понятие искусственного интеллекта и направления его применения. Признаки интеллектуальности информационных систем.</w:t>
      </w:r>
      <w:bookmarkStart w:id="3" w:name="_Hlk117435840"/>
      <w:bookmarkEnd w:id="3"/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Денежный цветок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-дерево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надзору, таксономия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-среды современной платежной системы.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регулирование цифровых финансовых активов в России. Порядок выпуска и оборота ЦФА.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Обзор потенциального рынка ЦФА и механизмы формирования их доходности.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Законодательные аспекты и особенности построения ИТ-инфраструктуры ЦФА.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Практика внедрения цифровых финансовых активов и перспективы их использования (на основе деятельности ООО «АТОМАЙЗ»).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Операторы информационных систем, включенные в реестр Банка России, как площадки для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активов и процессов (ООО «</w:t>
      </w:r>
      <w:proofErr w:type="spellStart"/>
      <w:r>
        <w:rPr>
          <w:sz w:val="28"/>
          <w:szCs w:val="28"/>
        </w:rPr>
        <w:t>Атомайз</w:t>
      </w:r>
      <w:proofErr w:type="spellEnd"/>
      <w:r>
        <w:rPr>
          <w:sz w:val="28"/>
          <w:szCs w:val="28"/>
        </w:rPr>
        <w:t>», ПАО Сбербанк России, ООО «</w:t>
      </w:r>
      <w:proofErr w:type="spellStart"/>
      <w:r>
        <w:rPr>
          <w:sz w:val="28"/>
          <w:szCs w:val="28"/>
        </w:rPr>
        <w:t>Лайтхаус</w:t>
      </w:r>
      <w:proofErr w:type="spellEnd"/>
      <w:r>
        <w:rPr>
          <w:sz w:val="28"/>
          <w:szCs w:val="28"/>
        </w:rPr>
        <w:t>»).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Роль операторов обмена цифровых активов и их значение в развитии рынка ЦФА.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каналы продаж ЦФА, направления популяризации ЦФА среди эмитентов и инвесторов.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Краудфандинг</w:t>
      </w:r>
      <w:proofErr w:type="spellEnd"/>
      <w:r>
        <w:rPr>
          <w:sz w:val="28"/>
          <w:szCs w:val="28"/>
        </w:rPr>
        <w:t xml:space="preserve"> и его виды: </w:t>
      </w:r>
      <w:proofErr w:type="spellStart"/>
      <w:r>
        <w:rPr>
          <w:sz w:val="28"/>
          <w:szCs w:val="28"/>
        </w:rPr>
        <w:t>краудлендинг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краудинвестинг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краудревординг</w:t>
      </w:r>
      <w:proofErr w:type="spellEnd"/>
      <w:r>
        <w:rPr>
          <w:sz w:val="28"/>
          <w:szCs w:val="28"/>
        </w:rPr>
        <w:t>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Взаимозаменяемые и невзаимозаменяемые активы (</w:t>
      </w:r>
      <w:r>
        <w:rPr>
          <w:sz w:val="28"/>
          <w:szCs w:val="28"/>
          <w:lang w:val="en-US"/>
        </w:rPr>
        <w:t>NFT</w:t>
      </w:r>
      <w:r>
        <w:rPr>
          <w:sz w:val="28"/>
          <w:szCs w:val="28"/>
        </w:rPr>
        <w:t>), особенности их выпуска и оборота.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оценки и выбора ICO-проектов как объекта инвестиций, механизм организации ICO-проектов и участия в них.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и размещения цифровых финансовых активов, удостоверяющих возможность осуществления прав по эмиссионным ценным бумагам.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участников </w:t>
      </w:r>
      <w:proofErr w:type="spellStart"/>
      <w:r>
        <w:rPr>
          <w:sz w:val="28"/>
          <w:szCs w:val="28"/>
        </w:rPr>
        <w:t>факторинговых</w:t>
      </w:r>
      <w:proofErr w:type="spellEnd"/>
      <w:r>
        <w:rPr>
          <w:sz w:val="28"/>
          <w:szCs w:val="28"/>
        </w:rPr>
        <w:t xml:space="preserve"> сделок через ЦФА, участие российских банков в цифровом факторинге с ЦФА.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Цифровые финансовые активы как альтернативное средство трансграничных расчетах в условиях экономических санкций.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место цифрового рубля в денежной системе страны.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цифрового рубля Банка России. 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Поколения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, их характеристики и возможности.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Капитализация и волатильность глобального рынка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, факторы его ценообразования.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распространения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Основные риски, связанные с осуществлением операций с цифровыми финансовыми активами (на примере ООО «</w:t>
      </w:r>
      <w:proofErr w:type="spellStart"/>
      <w:r>
        <w:rPr>
          <w:sz w:val="28"/>
          <w:szCs w:val="28"/>
        </w:rPr>
        <w:t>Атомайз</w:t>
      </w:r>
      <w:proofErr w:type="spellEnd"/>
      <w:r>
        <w:rPr>
          <w:sz w:val="28"/>
          <w:szCs w:val="28"/>
        </w:rPr>
        <w:t>»)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Цифровые права, виды и особенности оборота цифровых прав в России (на примере организации, включенной в Реестр операторов информационных систем, в которых осуществляется выпуск ЦФА).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и стандарты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>, практическое применение в рамках финансовой системы России.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Порядок взаимодействия оператора информационной платформы с участниками, основные требования к операторам ЦФА.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оборота цифровых финансовых активов (российский и зарубежный опыт).</w:t>
      </w:r>
    </w:p>
    <w:p w:rsidR="00692F56" w:rsidRDefault="006848AC">
      <w:pPr>
        <w:numPr>
          <w:ilvl w:val="0"/>
          <w:numId w:val="11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Обращение цифровых финансовых активов и риски финансовой стабильности</w:t>
      </w:r>
    </w:p>
    <w:p w:rsidR="00692F56" w:rsidRDefault="006848AC">
      <w:pPr>
        <w:numPr>
          <w:ilvl w:val="0"/>
          <w:numId w:val="11"/>
        </w:numPr>
        <w:ind w:left="284"/>
        <w:jc w:val="both"/>
      </w:pPr>
      <w:r>
        <w:rPr>
          <w:sz w:val="28"/>
          <w:szCs w:val="28"/>
        </w:rPr>
        <w:t xml:space="preserve">История развития </w:t>
      </w:r>
      <w:proofErr w:type="spellStart"/>
      <w:r>
        <w:rPr>
          <w:sz w:val="28"/>
          <w:szCs w:val="28"/>
        </w:rPr>
        <w:t>криптовалютной</w:t>
      </w:r>
      <w:proofErr w:type="spellEnd"/>
      <w:r>
        <w:rPr>
          <w:sz w:val="28"/>
          <w:szCs w:val="28"/>
        </w:rPr>
        <w:t xml:space="preserve"> индустрии и влияние на традиционный финансовый сектор.</w:t>
      </w:r>
    </w:p>
    <w:p w:rsidR="00692F56" w:rsidRDefault="006848AC">
      <w:pPr>
        <w:numPr>
          <w:ilvl w:val="0"/>
          <w:numId w:val="11"/>
        </w:numPr>
        <w:ind w:left="284"/>
        <w:jc w:val="both"/>
      </w:pPr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безналичных денег в российских коммерческих банках.</w:t>
      </w:r>
    </w:p>
    <w:p w:rsidR="00692F56" w:rsidRDefault="006848AC">
      <w:pPr>
        <w:numPr>
          <w:ilvl w:val="0"/>
          <w:numId w:val="11"/>
        </w:numPr>
        <w:ind w:left="284"/>
        <w:jc w:val="both"/>
      </w:pPr>
      <w:r>
        <w:rPr>
          <w:sz w:val="28"/>
          <w:szCs w:val="28"/>
        </w:rPr>
        <w:t xml:space="preserve">Значение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безналичных денег в российских банках для финансовой стабильности российской экономики.</w:t>
      </w:r>
    </w:p>
    <w:p w:rsidR="00692F56" w:rsidRDefault="006848AC">
      <w:pPr>
        <w:numPr>
          <w:ilvl w:val="0"/>
          <w:numId w:val="11"/>
        </w:numPr>
        <w:ind w:left="284"/>
        <w:jc w:val="both"/>
      </w:pPr>
      <w:r>
        <w:rPr>
          <w:sz w:val="28"/>
          <w:szCs w:val="28"/>
        </w:rPr>
        <w:t>Цифровые свидетельства, их роль в развитии рынка цифровых финансовых активов.</w:t>
      </w:r>
    </w:p>
    <w:p w:rsidR="00692F56" w:rsidRDefault="006848AC">
      <w:pPr>
        <w:spacing w:before="240" w:after="120" w:line="276" w:lineRule="auto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Пример контрольной работы: </w:t>
      </w:r>
    </w:p>
    <w:p w:rsidR="00692F56" w:rsidRDefault="006848AC">
      <w:pPr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1.Понятие искусственного интеллекта и направления его применения. Признаки интеллектуальности информационных систем.</w:t>
      </w:r>
    </w:p>
    <w:p w:rsidR="00692F56" w:rsidRDefault="006848A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 Практико-ориентированное задание:</w:t>
      </w:r>
    </w:p>
    <w:p w:rsidR="00692F56" w:rsidRDefault="006848A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Количество выпускаемых цифровых финансовых активов: 10 000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. Цена приобретения цифровых финансовых активов при их выпуске составляет: 500,00 руб. (пятьсот рублей 00 копеек) за 1 (один) </w:t>
      </w:r>
      <w:proofErr w:type="spellStart"/>
      <w:r>
        <w:rPr>
          <w:sz w:val="28"/>
          <w:szCs w:val="28"/>
        </w:rPr>
        <w:t>Токен</w:t>
      </w:r>
      <w:proofErr w:type="spellEnd"/>
      <w:r>
        <w:rPr>
          <w:sz w:val="28"/>
          <w:szCs w:val="28"/>
        </w:rPr>
        <w:t xml:space="preserve">. 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 оплаты выпускаемых цифровых финансовых активов: оплата денежными средствами.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Приобретателя по оплате выпускаемых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считаются исполненными с момента зачисления денежных средств на расчетный счет Эмитента. 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(дата) исполнения обязательств, удостоверенных выпускаемыми цифровыми финансовыми активами: 59 (пятьдесят девять) календарных дней от даты выпуска ЦФА.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Цифровой финансовый актив блокируется на адресе обладателя в дату исполнения обязательств, удостоверенных выпускаемыми цифровыми финансовыми активами.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Эмитента по оплате (погашению)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считаются исполненными с момента зачисления денежных средств в полном объеме на расчётный счет Обладателя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Цена продажи цифровых финансовых активов составила 5 097 000 рублей.</w:t>
      </w:r>
    </w:p>
    <w:p w:rsidR="00692F56" w:rsidRDefault="006848AC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Определите доходность операции (сделки) для эмитента.</w:t>
      </w:r>
    </w:p>
    <w:p w:rsidR="00692F56" w:rsidRDefault="006848AC">
      <w:pPr>
        <w:spacing w:before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2.</w:t>
      </w:r>
    </w:p>
    <w:p w:rsidR="00692F56" w:rsidRDefault="006848A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 xml:space="preserve">Принципы работы и стандарты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>, практическое применение в рамках финансовой системы России.</w:t>
      </w:r>
    </w:p>
    <w:p w:rsidR="00692F56" w:rsidRDefault="006848A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 Практико-ориентированное задание:</w:t>
      </w:r>
    </w:p>
    <w:p w:rsidR="00692F56" w:rsidRDefault="006848A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Оператор Информационной Системы ООО «</w:t>
      </w:r>
      <w:proofErr w:type="spellStart"/>
      <w:r>
        <w:rPr>
          <w:sz w:val="28"/>
          <w:szCs w:val="28"/>
        </w:rPr>
        <w:t>Атомайз</w:t>
      </w:r>
      <w:proofErr w:type="spellEnd"/>
      <w:r>
        <w:rPr>
          <w:sz w:val="28"/>
          <w:szCs w:val="28"/>
        </w:rPr>
        <w:t xml:space="preserve">» выпустил 10 сентября 2022 года ЦФА, который удостоверяет право его обладателя на получение единовременной выплаты при погашении ЦФА в размере стоимости рутения, определяемой по формуле: 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Выплата при погашении = (LA*R-</w:t>
      </w:r>
      <w:proofErr w:type="gramStart"/>
      <w:r>
        <w:rPr>
          <w:sz w:val="28"/>
          <w:szCs w:val="28"/>
        </w:rPr>
        <w:t>S)*</w:t>
      </w:r>
      <w:proofErr w:type="gramEnd"/>
      <w:r>
        <w:rPr>
          <w:sz w:val="28"/>
          <w:szCs w:val="28"/>
        </w:rPr>
        <w:t>V, где:</w:t>
      </w:r>
    </w:p>
    <w:p w:rsidR="00692F56" w:rsidRDefault="006848AC">
      <w:pPr>
        <w:pStyle w:val="aff1"/>
        <w:numPr>
          <w:ilvl w:val="0"/>
          <w:numId w:val="19"/>
        </w:numPr>
        <w:spacing w:after="16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LA – котировка Цены </w:t>
      </w:r>
      <w:proofErr w:type="spellStart"/>
      <w:r>
        <w:rPr>
          <w:rFonts w:ascii="Times New Roman" w:hAnsi="Times New Roman"/>
          <w:sz w:val="28"/>
          <w:szCs w:val="28"/>
        </w:rPr>
        <w:t>Johnson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Matthey</w:t>
      </w:r>
      <w:proofErr w:type="spellEnd"/>
      <w:r>
        <w:rPr>
          <w:rFonts w:ascii="Times New Roman" w:hAnsi="Times New Roman"/>
          <w:sz w:val="28"/>
          <w:szCs w:val="28"/>
        </w:rPr>
        <w:t xml:space="preserve"> на рутений в перерасчете на 1 грамм рутения. </w:t>
      </w:r>
    </w:p>
    <w:p w:rsidR="00692F56" w:rsidRDefault="006848AC">
      <w:pPr>
        <w:pStyle w:val="aff1"/>
        <w:numPr>
          <w:ilvl w:val="0"/>
          <w:numId w:val="19"/>
        </w:numPr>
        <w:spacing w:after="16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 – официальный курс доллара США к российскому рублю, установленный Банком России на рабочий день, предшествующий Дате начала периода погашения ЦФА. </w:t>
      </w:r>
    </w:p>
    <w:p w:rsidR="00692F56" w:rsidRDefault="006848AC">
      <w:pPr>
        <w:pStyle w:val="aff1"/>
        <w:numPr>
          <w:ilvl w:val="0"/>
          <w:numId w:val="19"/>
        </w:numPr>
        <w:spacing w:after="16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 – спред эмитента, который определяется по формуле: Спред эмитента = LA*R*4%</w:t>
      </w:r>
    </w:p>
    <w:p w:rsidR="00692F56" w:rsidRDefault="006848AC">
      <w:pPr>
        <w:pStyle w:val="aff1"/>
        <w:numPr>
          <w:ilvl w:val="0"/>
          <w:numId w:val="19"/>
        </w:numPr>
        <w:spacing w:after="16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– количество грамм рутения. На дату начала размещения выпускаемых ЦФА в собственности эмитента находится рутений в объеме 20 грамм.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ЦФА не имеют фиксированной номинальной стоимости.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выпускаемых ЦФА составляет: 1 штука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t>Дробление ЦФА не предусмотрено.</w:t>
      </w:r>
    </w:p>
    <w:p w:rsidR="00692F56" w:rsidRDefault="006848A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ЦФА подлежат погашению Эмитентом 24.10.2022. На дату погашения котировка рутения составляла 550.00 долларов США. Официальный курс доллара США к российскому рублю - 61,1958 рублей. </w:t>
      </w:r>
    </w:p>
    <w:p w:rsidR="00692F56" w:rsidRDefault="006848AC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Определите стоимость ЦФА при погашении.</w:t>
      </w:r>
    </w:p>
    <w:p w:rsidR="00692F56" w:rsidRDefault="006848AC">
      <w:pPr>
        <w:shd w:val="clear" w:color="auto" w:fill="FFFFFF"/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3.</w:t>
      </w:r>
    </w:p>
    <w:p w:rsidR="00692F56" w:rsidRDefault="006848AC">
      <w:pPr>
        <w:shd w:val="clear" w:color="auto" w:fill="FFFFFF"/>
        <w:spacing w:before="12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>
        <w:t xml:space="preserve"> </w:t>
      </w:r>
      <w:r>
        <w:rPr>
          <w:bCs/>
          <w:sz w:val="28"/>
          <w:szCs w:val="28"/>
        </w:rPr>
        <w:t xml:space="preserve">Поколения технологии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>, их характеристики и возможности.</w:t>
      </w:r>
    </w:p>
    <w:p w:rsidR="00692F56" w:rsidRDefault="006848AC">
      <w:pPr>
        <w:shd w:val="clear" w:color="auto" w:fill="FFFFFF"/>
        <w:spacing w:before="12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Практико-ориентированное задание:</w:t>
      </w:r>
    </w:p>
    <w:p w:rsidR="00692F56" w:rsidRDefault="006848AC">
      <w:pPr>
        <w:pStyle w:val="af9"/>
        <w:spacing w:before="120" w:after="120" w:line="276" w:lineRule="auto"/>
        <w:rPr>
          <w:sz w:val="28"/>
          <w:szCs w:val="28"/>
        </w:rPr>
      </w:pPr>
      <w:r>
        <w:rPr>
          <w:sz w:val="28"/>
          <w:szCs w:val="28"/>
        </w:rPr>
        <w:t>ЦФА выпускаются на следующих условиях: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1561"/>
        <w:gridCol w:w="3685"/>
        <w:gridCol w:w="1581"/>
      </w:tblGrid>
      <w:tr w:rsidR="00692F56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стоимость одного ЦФА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ЦФА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обращения цифровых финансовых активов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процентной</w:t>
            </w:r>
          </w:p>
          <w:p w:rsidR="00692F56" w:rsidRDefault="006848AC">
            <w:pPr>
              <w:pStyle w:val="af9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ставки</w:t>
            </w:r>
          </w:p>
        </w:tc>
      </w:tr>
      <w:tr w:rsidR="00692F56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 (пятьдесят</w:t>
            </w:r>
          </w:p>
          <w:p w:rsidR="00692F56" w:rsidRDefault="006848AC">
            <w:pPr>
              <w:pStyle w:val="af9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тысяч) рублей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(двести) штук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дней (в зависимости от даты погашения ЦФА,  предусмотренной Решением о выпуске)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af9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17 %</w:t>
            </w:r>
          </w:p>
          <w:p w:rsidR="00692F56" w:rsidRDefault="006848AC">
            <w:pPr>
              <w:pStyle w:val="af9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годовых</w:t>
            </w:r>
          </w:p>
        </w:tc>
      </w:tr>
    </w:tbl>
    <w:p w:rsidR="00692F56" w:rsidRDefault="006848AC">
      <w:pPr>
        <w:pStyle w:val="af9"/>
        <w:rPr>
          <w:sz w:val="28"/>
          <w:szCs w:val="28"/>
        </w:rPr>
      </w:pPr>
      <w:r>
        <w:rPr>
          <w:sz w:val="28"/>
          <w:szCs w:val="28"/>
        </w:rPr>
        <w:t>Дробление ЦФА не предусмотрено.</w:t>
      </w:r>
    </w:p>
    <w:p w:rsidR="00692F56" w:rsidRDefault="006848A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Каждый ЦФА представляет следующие права их Владельцу:</w:t>
      </w:r>
    </w:p>
    <w:p w:rsidR="00692F56" w:rsidRDefault="006848AC">
      <w:pPr>
        <w:numPr>
          <w:ilvl w:val="0"/>
          <w:numId w:val="20"/>
        </w:num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Владелец имеет право на получение от Эмитента при погашении ЦФА денежной суммы в размере номинальной стоимости ЦФА в предусмотренный срок погашения;</w:t>
      </w:r>
    </w:p>
    <w:p w:rsidR="00692F56" w:rsidRDefault="006848AC">
      <w:pPr>
        <w:numPr>
          <w:ilvl w:val="0"/>
          <w:numId w:val="20"/>
        </w:num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Владелец имеет право на получение от Эмитента процентного дохода.</w:t>
      </w:r>
    </w:p>
    <w:p w:rsidR="00692F56" w:rsidRDefault="006848A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Дата начала размещения ЦФА: 28 сентября 2023 года.</w:t>
      </w:r>
    </w:p>
    <w:p w:rsidR="00692F56" w:rsidRDefault="006848A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Величина процентного дохода рассчитывается с точностью до второго знака после запятой.</w:t>
      </w:r>
    </w:p>
    <w:p w:rsidR="00692F56" w:rsidRDefault="006848A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ЦФА приобрели 3 инвестора: первый инвестор купил </w:t>
      </w:r>
      <w:proofErr w:type="gramStart"/>
      <w:r>
        <w:rPr>
          <w:rFonts w:eastAsia="Calibri"/>
          <w:sz w:val="28"/>
          <w:szCs w:val="28"/>
        </w:rPr>
        <w:t>100  штук</w:t>
      </w:r>
      <w:proofErr w:type="gramEnd"/>
      <w:r>
        <w:rPr>
          <w:rFonts w:eastAsia="Calibri"/>
          <w:sz w:val="28"/>
          <w:szCs w:val="28"/>
        </w:rPr>
        <w:t xml:space="preserve"> ЦФА, а второй и третий по 50 штук ЦФА.</w:t>
      </w:r>
    </w:p>
    <w:p w:rsidR="00692F56" w:rsidRDefault="006848AC">
      <w:pPr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Рассчитайте процентный доход каждого инвестора от сделки с ЦФА </w:t>
      </w:r>
      <w:r>
        <w:rPr>
          <w:rFonts w:eastAsia="Calibri"/>
          <w:sz w:val="28"/>
          <w:szCs w:val="28"/>
        </w:rPr>
        <w:t>(количество дней в году 366)</w:t>
      </w:r>
    </w:p>
    <w:p w:rsidR="00692F56" w:rsidRDefault="006848AC">
      <w:pPr>
        <w:tabs>
          <w:tab w:val="left" w:pos="-180"/>
        </w:tabs>
        <w:spacing w:before="240" w:line="360" w:lineRule="exact"/>
        <w:ind w:right="68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692F56" w:rsidRDefault="006848AC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Start w:id="4" w:name="_Hlk107308365"/>
      <w:bookmarkEnd w:id="4"/>
    </w:p>
    <w:p w:rsidR="00692F56" w:rsidRDefault="006848AC">
      <w:pPr>
        <w:spacing w:before="240" w:line="276" w:lineRule="auto"/>
        <w:jc w:val="both"/>
        <w:outlineLvl w:val="0"/>
        <w:rPr>
          <w:b/>
          <w:sz w:val="28"/>
          <w:szCs w:val="28"/>
        </w:rPr>
      </w:pPr>
      <w:bookmarkStart w:id="5" w:name="_Toc8581441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5"/>
    </w:p>
    <w:p w:rsidR="00692F56" w:rsidRDefault="006848AC">
      <w:pPr>
        <w:spacing w:line="360" w:lineRule="exact"/>
        <w:ind w:firstLine="708"/>
        <w:jc w:val="both"/>
        <w:rPr>
          <w:sz w:val="28"/>
          <w:szCs w:val="20"/>
        </w:rPr>
        <w:sectPr w:rsidR="00692F56">
          <w:footerReference w:type="default" r:id="rId8"/>
          <w:pgSz w:w="11906" w:h="16838"/>
          <w:pgMar w:top="1134" w:right="1106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6" w:name="_Hlk107308697"/>
      <w:bookmarkEnd w:id="6"/>
      <w:r>
        <w:rPr>
          <w:sz w:val="28"/>
          <w:szCs w:val="20"/>
        </w:rPr>
        <w:t>».</w:t>
      </w:r>
    </w:p>
    <w:p w:rsidR="00692F56" w:rsidRDefault="006848AC">
      <w:pPr>
        <w:tabs>
          <w:tab w:val="left" w:pos="540"/>
        </w:tabs>
        <w:spacing w:line="276" w:lineRule="auto"/>
        <w:ind w:firstLine="567"/>
        <w:jc w:val="both"/>
        <w:rPr>
          <w:b/>
          <w:sz w:val="28"/>
          <w:szCs w:val="28"/>
        </w:rPr>
      </w:pPr>
      <w:bookmarkStart w:id="7" w:name="OLE_LINK96"/>
      <w:bookmarkStart w:id="8" w:name="OLE_LINK97"/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  <w:bookmarkEnd w:id="7"/>
      <w:bookmarkEnd w:id="8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90"/>
        <w:gridCol w:w="2080"/>
        <w:gridCol w:w="4148"/>
        <w:gridCol w:w="6342"/>
      </w:tblGrid>
      <w:tr w:rsidR="00692F56"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692F56">
        <w:trPr>
          <w:trHeight w:val="1549"/>
        </w:trPr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ПК-2</w:t>
            </w:r>
          </w:p>
          <w:p w:rsidR="00692F56" w:rsidRDefault="00692F5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92F56" w:rsidRDefault="006848AC">
            <w:pPr>
              <w:widowControl w:val="0"/>
              <w:jc w:val="both"/>
              <w:rPr>
                <w:sz w:val="22"/>
                <w:szCs w:val="22"/>
              </w:rPr>
            </w:pPr>
            <w: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sz w:val="22"/>
                <w:szCs w:val="22"/>
              </w:rPr>
            </w:pPr>
            <w:r>
              <w:t>1. Формирует и применяет методики выявления, идентификации и квалификации основных рисков кредитной организации.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tabs>
                <w:tab w:val="left" w:pos="272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знать:</w:t>
            </w:r>
            <w:r>
              <w:t xml:space="preserve"> 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27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теоретические основы обращения цифровых финансовых активов (ЦФА) и </w:t>
            </w:r>
            <w:proofErr w:type="spellStart"/>
            <w:r>
              <w:t>токенизированной</w:t>
            </w:r>
            <w:proofErr w:type="spellEnd"/>
            <w:r>
              <w:t xml:space="preserve"> ценности разного типа;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27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понятие, виды, принципы и механизм работы технологии распределенных реестров (</w:t>
            </w:r>
            <w:r>
              <w:rPr>
                <w:lang w:val="en-US"/>
              </w:rPr>
              <w:t>DLT</w:t>
            </w:r>
            <w:r>
              <w:t xml:space="preserve">) как основы ЦФА; 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27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основные риски и угрозы в сфере ЦФА;</w:t>
            </w:r>
          </w:p>
          <w:p w:rsidR="00692F56" w:rsidRDefault="006848AC">
            <w:pPr>
              <w:widowControl w:val="0"/>
              <w:tabs>
                <w:tab w:val="left" w:pos="272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7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использовать терминологию сферы ЦФА при решении профессиональных задач;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27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идентифицировать риски работы с ЦФА с позиции характерных особенностей </w:t>
            </w:r>
            <w:r>
              <w:rPr>
                <w:lang w:val="en-US"/>
              </w:rPr>
              <w:t>DLT</w:t>
            </w:r>
            <w:r>
              <w:t xml:space="preserve">; </w:t>
            </w:r>
          </w:p>
          <w:p w:rsidR="00692F56" w:rsidRDefault="006848AC">
            <w:pPr>
              <w:widowControl w:val="0"/>
              <w:numPr>
                <w:ilvl w:val="0"/>
                <w:numId w:val="14"/>
              </w:numPr>
              <w:tabs>
                <w:tab w:val="left" w:pos="27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выявлять и классифицировать риски ЦФА, сопоставляя их с рисками традиционных активов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pStyle w:val="Pa450"/>
              <w:widowControl w:val="0"/>
              <w:tabs>
                <w:tab w:val="left" w:pos="279"/>
              </w:tabs>
              <w:spacing w:line="240" w:lineRule="auto"/>
              <w:jc w:val="both"/>
              <w:rPr>
                <w:rFonts w:ascii="Times New Roman" w:hAnsi="Times New Roman" w:cs="Times New Roman"/>
                <w:kern w:val="2"/>
                <w:shd w:val="clear" w:color="auto" w:fill="FFFFFF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 1.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hd w:val="clear" w:color="auto" w:fill="FFFFFF"/>
                <w14:ligatures w14:val="standardContextual"/>
              </w:rPr>
              <w:t xml:space="preserve">Подготовьте заключение о возможности оплаты импортного контракта на поставку оборудования на предприятие </w:t>
            </w:r>
            <w:proofErr w:type="spellStart"/>
            <w:r>
              <w:rPr>
                <w:rFonts w:ascii="Times New Roman" w:hAnsi="Times New Roman" w:cs="Times New Roman"/>
                <w:kern w:val="2"/>
                <w:shd w:val="clear" w:color="auto" w:fill="FFFFFF"/>
                <w14:ligatures w14:val="standardContextual"/>
              </w:rPr>
              <w:t>криптовалютой</w:t>
            </w:r>
            <w:proofErr w:type="spellEnd"/>
            <w:r>
              <w:rPr>
                <w:rFonts w:ascii="Times New Roman" w:hAnsi="Times New Roman" w:cs="Times New Roman"/>
                <w:kern w:val="2"/>
                <w:shd w:val="clear" w:color="auto" w:fill="FFFFFF"/>
                <w14:ligatures w14:val="standardContextual"/>
              </w:rPr>
              <w:t xml:space="preserve"> или ЦФА.</w:t>
            </w:r>
          </w:p>
          <w:p w:rsidR="00692F56" w:rsidRDefault="006848AC">
            <w:pPr>
              <w:widowControl w:val="0"/>
              <w:tabs>
                <w:tab w:val="left" w:pos="279"/>
              </w:tabs>
              <w:jc w:val="both"/>
              <w:rPr>
                <w:iCs/>
              </w:rPr>
            </w:pPr>
            <w:r>
              <w:rPr>
                <w:iCs/>
              </w:rPr>
              <w:t>При подготовке следует опираться на следующие вопросы.</w:t>
            </w:r>
          </w:p>
          <w:p w:rsidR="00692F56" w:rsidRDefault="006848AC" w:rsidP="00547A9F">
            <w:pPr>
              <w:pStyle w:val="aff1"/>
              <w:widowControl w:val="0"/>
              <w:numPr>
                <w:ilvl w:val="0"/>
                <w:numId w:val="22"/>
              </w:numPr>
              <w:tabs>
                <w:tab w:val="left" w:pos="27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Можно ли отнести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криптовалют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ЦФА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деньгам?</w:t>
            </w:r>
          </w:p>
          <w:p w:rsidR="00692F56" w:rsidRDefault="006848AC" w:rsidP="00547A9F">
            <w:pPr>
              <w:pStyle w:val="aff1"/>
              <w:widowControl w:val="0"/>
              <w:numPr>
                <w:ilvl w:val="0"/>
                <w:numId w:val="22"/>
              </w:numPr>
              <w:tabs>
                <w:tab w:val="left" w:pos="27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Присущи 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криптовалютам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ЦФА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функции денег? Свойства денег?</w:t>
            </w:r>
          </w:p>
          <w:p w:rsidR="00692F56" w:rsidRDefault="006848AC" w:rsidP="00547A9F">
            <w:pPr>
              <w:pStyle w:val="aff1"/>
              <w:widowControl w:val="0"/>
              <w:numPr>
                <w:ilvl w:val="0"/>
                <w:numId w:val="22"/>
              </w:numPr>
              <w:tabs>
                <w:tab w:val="left" w:pos="27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Могут ли осуществляться международные расчеты с помощью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криптовалют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ЦФА</w:t>
            </w:r>
            <w:r>
              <w:rPr>
                <w:rFonts w:ascii="Times New Roman" w:hAnsi="Times New Roman"/>
                <w:sz w:val="24"/>
                <w:szCs w:val="24"/>
              </w:rPr>
              <w:t>? Если да, то при каких условиях и какие риски при этом можно минимизировать?</w:t>
            </w:r>
          </w:p>
          <w:p w:rsidR="00692F56" w:rsidRDefault="00692F56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692F56" w:rsidRDefault="006848AC">
            <w:pPr>
              <w:pStyle w:val="Pa450"/>
              <w:widowControl w:val="0"/>
              <w:tabs>
                <w:tab w:val="left" w:pos="316"/>
              </w:tabs>
              <w:spacing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Задание 2.</w:t>
            </w:r>
            <w:r>
              <w:rPr>
                <w:rFonts w:ascii="Times New Roman" w:hAnsi="Times New Roman" w:cs="Times New Roman"/>
              </w:rPr>
              <w:t xml:space="preserve"> Вы работаете в </w:t>
            </w:r>
            <w:proofErr w:type="spellStart"/>
            <w:r>
              <w:rPr>
                <w:rFonts w:ascii="Times New Roman" w:hAnsi="Times New Roman" w:cs="Times New Roman"/>
              </w:rPr>
              <w:t>стартапе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FinTech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который разрабатывает инновационные решения для банковского сектора. Ваша задача — создать концепцию и прототип платформы, использующей технологию </w:t>
            </w:r>
            <w:proofErr w:type="spellStart"/>
            <w:r>
              <w:rPr>
                <w:rFonts w:ascii="Times New Roman" w:hAnsi="Times New Roman" w:cs="Times New Roman"/>
              </w:rPr>
              <w:t>блокчейн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улучшения процесса кредитования. Цель платформы — увеличить прозрачность, снизить издержки и улучшить доверие между кредиторами и заемщиками.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Проведите анализ рынка.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Исследуйте текущие проблемы и вызовы в традиционном процессе кредитования.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Определите, как </w:t>
            </w:r>
            <w:proofErr w:type="spellStart"/>
            <w:r>
              <w:rPr>
                <w:rFonts w:ascii="Times New Roman" w:hAnsi="Times New Roman" w:cs="Times New Roman"/>
              </w:rPr>
              <w:t>блокчейн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может решить эти проблемы. Какие преимущества он может предоставить?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Разработайте концепцию платформы, включающую следующие аспекты: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4"/>
              </w:numPr>
              <w:tabs>
                <w:tab w:val="left" w:pos="316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как будет использоваться </w:t>
            </w:r>
            <w:proofErr w:type="spellStart"/>
            <w:r>
              <w:rPr>
                <w:rFonts w:ascii="Times New Roman" w:hAnsi="Times New Roman" w:cs="Times New Roman"/>
              </w:rPr>
              <w:t>блокчейн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обеспечения прозрачности и безопасности данных;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4"/>
              </w:numPr>
              <w:tabs>
                <w:tab w:val="left" w:pos="316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будет происходить взаимодействие между заемщиками и кредиторами;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4"/>
              </w:numPr>
              <w:tabs>
                <w:tab w:val="left" w:pos="316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механизмы проверки и </w:t>
            </w:r>
            <w:proofErr w:type="spellStart"/>
            <w:r>
              <w:rPr>
                <w:rFonts w:ascii="Times New Roman" w:hAnsi="Times New Roman" w:cs="Times New Roman"/>
              </w:rPr>
              <w:t>валидации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 о заемщиках. 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Определите потенциальные риски и вызовы, связанные с использованием </w:t>
            </w:r>
            <w:proofErr w:type="spellStart"/>
            <w:r>
              <w:rPr>
                <w:rFonts w:ascii="Times New Roman" w:hAnsi="Times New Roman" w:cs="Times New Roman"/>
              </w:rPr>
              <w:t>блокчейн</w:t>
            </w:r>
            <w:proofErr w:type="spellEnd"/>
            <w:r>
              <w:rPr>
                <w:rFonts w:ascii="Times New Roman" w:hAnsi="Times New Roman" w:cs="Times New Roman"/>
              </w:rPr>
              <w:t>-технологии в кредитовании. Как ваша платформа будет их преодолевать?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юридические и регуляторные аспекты необходимо учитывать?</w:t>
            </w:r>
          </w:p>
          <w:p w:rsidR="00692F56" w:rsidRDefault="006848AC" w:rsidP="00547A9F">
            <w:pPr>
              <w:pStyle w:val="Pa450"/>
              <w:widowControl w:val="0"/>
              <w:numPr>
                <w:ilvl w:val="0"/>
                <w:numId w:val="23"/>
              </w:numPr>
              <w:tabs>
                <w:tab w:val="left" w:pos="316"/>
                <w:tab w:val="left" w:pos="1134"/>
              </w:tabs>
              <w:spacing w:line="240" w:lineRule="auto"/>
              <w:ind w:left="33" w:firstLine="0"/>
              <w:jc w:val="both"/>
              <w:rPr>
                <w:rFonts w:hint="eastAsia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Кто будет вашими ключевыми клиентами и партнерами?</w:t>
            </w:r>
          </w:p>
        </w:tc>
      </w:tr>
      <w:tr w:rsidR="00692F56">
        <w:trPr>
          <w:trHeight w:val="840"/>
        </w:trPr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92F56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t>2. Использует методы оценки рисков кредитной организации, их контроля и управления в системе риск-менеджмента.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tabs>
                <w:tab w:val="left" w:pos="212"/>
              </w:tabs>
              <w:rPr>
                <w:b/>
                <w:i/>
              </w:rPr>
            </w:pPr>
            <w:r>
              <w:rPr>
                <w:b/>
                <w:i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сущность стратегического риска и неопределенности в процессах принятия решений работы с ЦФА;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способы оценки рисков и методы определения степени рисков в работе с ЦФА, а также факторы, влияющие на выбор;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прорывные технологии, используемые в финансово-экономической сфере цифровой экономики;</w:t>
            </w:r>
          </w:p>
          <w:p w:rsidR="00692F56" w:rsidRDefault="006848AC">
            <w:pPr>
              <w:widowControl w:val="0"/>
              <w:tabs>
                <w:tab w:val="left" w:pos="212"/>
              </w:tabs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критически оценивать информацию о нововведениях </w:t>
            </w:r>
            <w:proofErr w:type="spellStart"/>
            <w:r>
              <w:t>финтех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 сопутствующие риски;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выявлять факторы и обосновывать выбор способов оценки рисков и методов определения степени рисков </w:t>
            </w:r>
            <w:r>
              <w:lastRenderedPageBreak/>
              <w:t>в работе с ЦФА;</w:t>
            </w:r>
          </w:p>
          <w:p w:rsidR="00692F56" w:rsidRDefault="006848AC">
            <w:pPr>
              <w:widowControl w:val="0"/>
              <w:numPr>
                <w:ilvl w:val="0"/>
                <w:numId w:val="15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масштабировать знания об использовании </w:t>
            </w:r>
            <w:r>
              <w:rPr>
                <w:lang w:val="en-US"/>
              </w:rPr>
              <w:t>DLT</w:t>
            </w:r>
            <w:r>
              <w:t xml:space="preserve"> при решении прикладных задач, связанные с управлением финансовыми активами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lastRenderedPageBreak/>
              <w:t xml:space="preserve">Задание 1. </w:t>
            </w:r>
            <w:r>
              <w:t>Определите схему реализации системы на технологии распределенных реестров:</w:t>
            </w:r>
          </w:p>
          <w:p w:rsidR="00692F56" w:rsidRDefault="00692F56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692F56" w:rsidRDefault="006848A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655695" cy="1313815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5695" cy="131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2F56" w:rsidRDefault="006848AC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Составьте таблицу SWOT-анализа, представив сильные и слабые стороны, возможности и угрозы применения технологии распределенных реестров в банковских платежных системах:</w:t>
            </w:r>
          </w:p>
          <w:tbl>
            <w:tblPr>
              <w:tblW w:w="510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06"/>
              <w:gridCol w:w="2497"/>
            </w:tblGrid>
            <w:tr w:rsidR="00692F56">
              <w:trPr>
                <w:trHeight w:val="356"/>
                <w:jc w:val="center"/>
              </w:trPr>
              <w:tc>
                <w:tcPr>
                  <w:tcW w:w="2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S</w:t>
                  </w:r>
                  <w:r>
                    <w:rPr>
                      <w:bCs/>
                      <w:sz w:val="20"/>
                      <w:szCs w:val="20"/>
                    </w:rPr>
                    <w:t xml:space="preserve"> – Сильные стороны</w:t>
                  </w:r>
                </w:p>
              </w:tc>
              <w:tc>
                <w:tcPr>
                  <w:tcW w:w="2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W</w:t>
                  </w:r>
                  <w:r>
                    <w:rPr>
                      <w:bCs/>
                      <w:sz w:val="20"/>
                      <w:szCs w:val="20"/>
                    </w:rPr>
                    <w:t xml:space="preserve"> – Слабые стороны</w:t>
                  </w:r>
                </w:p>
              </w:tc>
            </w:tr>
            <w:tr w:rsidR="00692F56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О – Возможности</w:t>
                  </w:r>
                </w:p>
              </w:tc>
              <w:tc>
                <w:tcPr>
                  <w:tcW w:w="2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Т - Угрозы</w:t>
                  </w:r>
                </w:p>
              </w:tc>
            </w:tr>
          </w:tbl>
          <w:p w:rsidR="00692F56" w:rsidRDefault="00692F56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/>
                <w:bCs/>
              </w:rPr>
            </w:pPr>
          </w:p>
          <w:p w:rsidR="00692F56" w:rsidRDefault="006848AC">
            <w:pPr>
              <w:widowControl w:val="0"/>
              <w:tabs>
                <w:tab w:val="left" w:pos="993"/>
              </w:tabs>
              <w:spacing w:line="288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 xml:space="preserve">Задание 2. </w:t>
            </w:r>
            <w:r>
              <w:t xml:space="preserve">Заполните таблицу. Сделайте выводы о причинах различий в использовании различных </w:t>
            </w:r>
            <w:r>
              <w:lastRenderedPageBreak/>
              <w:t>ограничений в целях противодействия отмыванию доходов и финансированию терроризма при проведении операций с цифровыми активами. Изучите особенности представленных в таблице видов цифровых активов. Сопоставьте меры, принимаемые в отношении каждого из них, укажите отличия и поясните причину отличий.</w:t>
            </w:r>
          </w:p>
          <w:tbl>
            <w:tblPr>
              <w:tblStyle w:val="aff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499"/>
              <w:gridCol w:w="2317"/>
              <w:gridCol w:w="1300"/>
            </w:tblGrid>
            <w:tr w:rsidR="00692F56">
              <w:tc>
                <w:tcPr>
                  <w:tcW w:w="2505" w:type="dxa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Меры ПОД</w:t>
                  </w:r>
                  <w:r>
                    <w:rPr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sz w:val="20"/>
                      <w:szCs w:val="20"/>
                    </w:rPr>
                    <w:t>ФТ</w:t>
                  </w:r>
                </w:p>
              </w:tc>
              <w:tc>
                <w:tcPr>
                  <w:tcW w:w="2323" w:type="dxa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цифрового актива</w:t>
                  </w:r>
                </w:p>
              </w:tc>
              <w:tc>
                <w:tcPr>
                  <w:tcW w:w="1303" w:type="dxa"/>
                  <w:vAlign w:val="center"/>
                </w:tcPr>
                <w:p w:rsidR="00692F56" w:rsidRDefault="006848AC">
                  <w:pPr>
                    <w:widowControl w:val="0"/>
                    <w:spacing w:before="60" w:after="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692F56">
              <w:tc>
                <w:tcPr>
                  <w:tcW w:w="2505" w:type="dxa"/>
                  <w:vMerge w:val="restart"/>
                  <w:vAlign w:val="center"/>
                </w:tcPr>
                <w:p w:rsidR="00692F56" w:rsidRDefault="006848AC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 операции с цифровыми активами, подлежащей обязательному контролю</w:t>
                  </w:r>
                </w:p>
              </w:tc>
              <w:tc>
                <w:tcPr>
                  <w:tcW w:w="2323" w:type="dxa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Виртуальные активы</w:t>
                  </w:r>
                </w:p>
              </w:tc>
              <w:tc>
                <w:tcPr>
                  <w:tcW w:w="1303" w:type="dxa"/>
                </w:tcPr>
                <w:p w:rsidR="00692F56" w:rsidRDefault="00692F56">
                  <w:pPr>
                    <w:widowControl w:val="0"/>
                    <w:spacing w:before="60" w:after="6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692F56">
              <w:tc>
                <w:tcPr>
                  <w:tcW w:w="2505" w:type="dxa"/>
                  <w:vMerge/>
                  <w:vAlign w:val="center"/>
                </w:tcPr>
                <w:p w:rsidR="00692F56" w:rsidRDefault="00692F56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3" w:type="dxa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303" w:type="dxa"/>
                </w:tcPr>
                <w:p w:rsidR="00692F56" w:rsidRDefault="00692F56">
                  <w:pPr>
                    <w:widowControl w:val="0"/>
                    <w:spacing w:before="60" w:after="6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692F56">
              <w:tc>
                <w:tcPr>
                  <w:tcW w:w="2505" w:type="dxa"/>
                  <w:vMerge w:val="restart"/>
                  <w:vAlign w:val="center"/>
                </w:tcPr>
                <w:p w:rsidR="00692F56" w:rsidRDefault="006848AC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Лимит пополнения одного цифрового кошелька</w:t>
                  </w:r>
                </w:p>
              </w:tc>
              <w:tc>
                <w:tcPr>
                  <w:tcW w:w="2323" w:type="dxa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Виртуальные активы</w:t>
                  </w:r>
                </w:p>
              </w:tc>
              <w:tc>
                <w:tcPr>
                  <w:tcW w:w="1303" w:type="dxa"/>
                </w:tcPr>
                <w:p w:rsidR="00692F56" w:rsidRDefault="00692F56">
                  <w:pPr>
                    <w:widowControl w:val="0"/>
                    <w:spacing w:before="60" w:after="6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692F56">
              <w:tc>
                <w:tcPr>
                  <w:tcW w:w="2505" w:type="dxa"/>
                  <w:vMerge/>
                  <w:vAlign w:val="center"/>
                </w:tcPr>
                <w:p w:rsidR="00692F56" w:rsidRDefault="00692F56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3" w:type="dxa"/>
                  <w:vAlign w:val="center"/>
                </w:tcPr>
                <w:p w:rsidR="00692F56" w:rsidRDefault="006848AC">
                  <w:pPr>
                    <w:widowControl w:val="0"/>
                    <w:spacing w:before="60" w:after="6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1303" w:type="dxa"/>
                </w:tcPr>
                <w:p w:rsidR="00692F56" w:rsidRDefault="00692F56">
                  <w:pPr>
                    <w:widowControl w:val="0"/>
                    <w:spacing w:before="60" w:after="6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692F56" w:rsidRDefault="00692F56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692F56">
        <w:trPr>
          <w:trHeight w:val="415"/>
        </w:trPr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ПКН-3</w:t>
            </w:r>
          </w:p>
          <w:p w:rsidR="00692F56" w:rsidRDefault="006848AC">
            <w:pPr>
              <w:widowControl w:val="0"/>
              <w:jc w:val="both"/>
              <w:rPr>
                <w:sz w:val="22"/>
                <w:szCs w:val="22"/>
              </w:rPr>
            </w:pPr>
            <w: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</w:t>
            </w:r>
            <w:r>
              <w:lastRenderedPageBreak/>
              <w:t>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  <w:p w:rsidR="00692F56" w:rsidRDefault="00692F56">
            <w:pPr>
              <w:widowControl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sz w:val="22"/>
                <w:szCs w:val="22"/>
              </w:rPr>
            </w:pPr>
            <w:r>
              <w:lastRenderedPageBreak/>
              <w:t>1. Владеет методами прикладных научных исследований в профессиональной сфере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 xml:space="preserve">ключевые источники информации по вопросам функционирования ЦФА и </w:t>
            </w:r>
            <w:r>
              <w:rPr>
                <w:lang w:val="en-US"/>
              </w:rPr>
              <w:t>DLT</w:t>
            </w:r>
            <w:r>
              <w:t>;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 xml:space="preserve">национальные программы, связанные с цифровой экономикой, 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 xml:space="preserve">основные понятия, концепции и методы риск-менеджмента при работе с ЦФА и применения </w:t>
            </w:r>
            <w:r>
              <w:rPr>
                <w:lang w:val="en-US"/>
              </w:rPr>
              <w:t>DLT</w:t>
            </w:r>
            <w:r>
              <w:t>;</w:t>
            </w:r>
          </w:p>
          <w:p w:rsidR="00692F56" w:rsidRDefault="006848AC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 xml:space="preserve">использовать российские и зарубежные источники информации по вопросам функционирования ЦФА и </w:t>
            </w:r>
            <w:r>
              <w:rPr>
                <w:lang w:val="en-US"/>
              </w:rPr>
              <w:t>DLT</w:t>
            </w:r>
            <w:r>
              <w:t xml:space="preserve"> при решении профессиональных задач;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lastRenderedPageBreak/>
              <w:t>выделять взаимосвязи в развитии современных технологий и удовлетворении экономических потребностей субъектов экономических отношений;</w:t>
            </w:r>
          </w:p>
          <w:p w:rsidR="00692F56" w:rsidRDefault="006848AC">
            <w:pPr>
              <w:widowControl w:val="0"/>
              <w:numPr>
                <w:ilvl w:val="0"/>
                <w:numId w:val="16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>применять разные методы и инструменты риск-менеджмента при работе с ЦФА, включая хеджирование и диссипацию рисков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Задача 1.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Укажите не менее 10 организаций / ведомств (не менее 3 разных отраслей), которые официально используют </w:t>
            </w:r>
            <w:r>
              <w:rPr>
                <w:lang w:val="en-US"/>
              </w:rPr>
              <w:t>DLT</w:t>
            </w:r>
            <w:r>
              <w:t>, заполнив таблицу ниже. Обоснуйте целесообразность перехода к инновационному решению.</w:t>
            </w:r>
          </w:p>
          <w:tbl>
            <w:tblPr>
              <w:tblW w:w="6123" w:type="dxa"/>
              <w:tblLayout w:type="fixed"/>
              <w:tblLook w:val="04A0" w:firstRow="1" w:lastRow="0" w:firstColumn="1" w:lastColumn="0" w:noHBand="0" w:noVBand="1"/>
            </w:tblPr>
            <w:tblGrid>
              <w:gridCol w:w="1303"/>
              <w:gridCol w:w="1561"/>
              <w:gridCol w:w="1841"/>
              <w:gridCol w:w="1418"/>
            </w:tblGrid>
            <w:tr w:rsidR="00692F56"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Направление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Возможности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Первоисточник</w:t>
                  </w:r>
                </w:p>
              </w:tc>
            </w:tr>
            <w:tr w:rsidR="00692F56"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ФНС России</w:t>
                  </w: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Единое </w:t>
                  </w:r>
                  <w:proofErr w:type="spellStart"/>
                  <w:r>
                    <w:rPr>
                      <w:sz w:val="20"/>
                      <w:szCs w:val="20"/>
                    </w:rPr>
                    <w:t>блокчейн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хранилище машиночитаемых доверенностей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848AC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может быть прочитана программой;</w:t>
                  </w:r>
                </w:p>
                <w:p w:rsidR="00692F56" w:rsidRDefault="006848AC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хранится в распределенном реестре;</w:t>
                  </w:r>
                </w:p>
                <w:p w:rsidR="00692F56" w:rsidRDefault="006848AC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содержит актуальные сведения;</w:t>
                  </w:r>
                </w:p>
                <w:p w:rsidR="00692F56" w:rsidRDefault="006848AC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облегчает работу с полномочиями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D34110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hyperlink r:id="rId10">
                    <w:r w:rsidR="006848AC">
                      <w:rPr>
                        <w:sz w:val="20"/>
                        <w:szCs w:val="20"/>
                      </w:rPr>
                      <w:t>https://m4d.nalog.gov.ru/</w:t>
                    </w:r>
                  </w:hyperlink>
                  <w:r w:rsidR="006848AC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92F56"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92F56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92F56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92F56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92F56" w:rsidRDefault="00692F56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92F56" w:rsidRDefault="00692F56">
            <w:pPr>
              <w:widowControl w:val="0"/>
              <w:jc w:val="both"/>
              <w:rPr>
                <w:b/>
                <w:lang w:eastAsia="x-none"/>
              </w:rPr>
            </w:pPr>
          </w:p>
          <w:p w:rsidR="00692F56" w:rsidRDefault="006848AC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lang w:eastAsia="x-none"/>
              </w:rPr>
              <w:t>Задача 2.</w:t>
            </w:r>
            <w:r>
              <w:rPr>
                <w:lang w:eastAsia="x-none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настоящее время все активнее обсуждается </w:t>
            </w:r>
            <w:r>
              <w:rPr>
                <w:rFonts w:eastAsia="Calibri"/>
                <w:lang w:eastAsia="en-US"/>
              </w:rPr>
              <w:lastRenderedPageBreak/>
              <w:t xml:space="preserve">потенциал использования современных цифровых технологий применительно к безналичным деньгам, формируемым на счетах в коммерческих банках. Раскройте предпосылки для обсуждения </w:t>
            </w:r>
            <w:proofErr w:type="spellStart"/>
            <w:r>
              <w:rPr>
                <w:rFonts w:eastAsia="Calibri"/>
                <w:lang w:eastAsia="en-US"/>
              </w:rPr>
              <w:t>токенизированных</w:t>
            </w:r>
            <w:proofErr w:type="spellEnd"/>
            <w:r>
              <w:rPr>
                <w:rFonts w:eastAsia="Calibri"/>
                <w:lang w:eastAsia="en-US"/>
              </w:rPr>
              <w:t xml:space="preserve"> безналичных денег в банках (ТБДБ), а также проанализируйте возможности, ограничения и риски, связанные с развитием ТБДБ в России и в мире.</w:t>
            </w:r>
          </w:p>
          <w:p w:rsidR="00692F56" w:rsidRDefault="00692F56">
            <w:pPr>
              <w:widowControl w:val="0"/>
              <w:ind w:firstLine="2"/>
              <w:jc w:val="both"/>
              <w:rPr>
                <w:sz w:val="22"/>
                <w:szCs w:val="22"/>
              </w:rPr>
            </w:pPr>
          </w:p>
        </w:tc>
      </w:tr>
      <w:tr w:rsidR="00692F56">
        <w:trPr>
          <w:trHeight w:val="415"/>
        </w:trPr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92F5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b/>
                <w:sz w:val="28"/>
                <w:szCs w:val="28"/>
              </w:rPr>
            </w:pPr>
            <w:r>
              <w:t>2. 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  <w:p w:rsidR="00692F56" w:rsidRDefault="00692F5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7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>теоретические основы анализа, оценки, управления и прогнозирования рисков работы с ЦФА;</w:t>
            </w:r>
          </w:p>
          <w:p w:rsidR="00692F56" w:rsidRDefault="006848AC">
            <w:pPr>
              <w:widowControl w:val="0"/>
              <w:numPr>
                <w:ilvl w:val="0"/>
                <w:numId w:val="17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>основные методы минимизации рисков и инструменты управления рисками при работе с ЦФА;</w:t>
            </w:r>
          </w:p>
          <w:p w:rsidR="00692F56" w:rsidRDefault="006848AC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 xml:space="preserve">оценивать и минимизировать риски, связанные с вовлеченностью в работу с ЦФА и применением </w:t>
            </w:r>
            <w:r>
              <w:rPr>
                <w:lang w:val="en-US"/>
              </w:rPr>
              <w:t>DLT</w:t>
            </w:r>
            <w:r>
              <w:t>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ind w:left="315"/>
              <w:jc w:val="both"/>
              <w:rPr>
                <w:b/>
                <w:sz w:val="28"/>
                <w:szCs w:val="28"/>
              </w:rPr>
            </w:pPr>
            <w:r>
              <w:t>выбирать методы управления и прогнозирования рисков работы с ЦФА;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ind w:left="315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t>мониторить</w:t>
            </w:r>
            <w:proofErr w:type="spellEnd"/>
            <w:r>
              <w:t xml:space="preserve"> и анализировать информационное обеспечение формализованного управления риском в сфере ЦФА, формировать карту рисков</w:t>
            </w:r>
          </w:p>
          <w:p w:rsidR="00692F56" w:rsidRDefault="00692F5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shd w:val="clear" w:color="auto" w:fill="FFFFFF"/>
              <w:jc w:val="both"/>
              <w:textAlignment w:val="baseline"/>
              <w:rPr>
                <w:bCs/>
                <w:iCs/>
              </w:rPr>
            </w:pPr>
            <w:r>
              <w:rPr>
                <w:b/>
              </w:rPr>
              <w:lastRenderedPageBreak/>
              <w:t>Задача 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  <w:iCs/>
              </w:rPr>
              <w:t xml:space="preserve">Заполните таблицу </w:t>
            </w:r>
            <w:r>
              <w:rPr>
                <w:bCs/>
                <w:iCs/>
                <w:lang w:val="en-US"/>
              </w:rPr>
              <w:t>c</w:t>
            </w:r>
            <w:r>
              <w:rPr>
                <w:bCs/>
                <w:iCs/>
              </w:rPr>
              <w:t xml:space="preserve"> позиции потенциального розничного инвестора по ЦФА, которые обращаются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iCs/>
              </w:rPr>
              <w:t xml:space="preserve">на вторичном рынке ЦФА. </w:t>
            </w:r>
          </w:p>
          <w:p w:rsidR="00692F56" w:rsidRDefault="00692F56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  <w:p w:rsidR="00692F56" w:rsidRDefault="006848A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Альтернативные ставки дисконтирования ЦФА </w:t>
            </w:r>
          </w:p>
          <w:p w:rsidR="00692F56" w:rsidRDefault="006848A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(денежные требования) </w:t>
            </w:r>
          </w:p>
          <w:tbl>
            <w:tblPr>
              <w:tblStyle w:val="91"/>
              <w:tblW w:w="6175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993"/>
              <w:gridCol w:w="2180"/>
            </w:tblGrid>
            <w:tr w:rsidR="00692F56">
              <w:trPr>
                <w:trHeight w:val="704"/>
              </w:trPr>
              <w:tc>
                <w:tcPr>
                  <w:tcW w:w="3002" w:type="dxa"/>
                  <w:shd w:val="clear" w:color="auto" w:fill="auto"/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rFonts w:eastAsia="Aptos"/>
                      <w:sz w:val="22"/>
                      <w:szCs w:val="22"/>
                    </w:rPr>
                    <w:t>База для выбора ставки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rFonts w:eastAsia="Aptos"/>
                      <w:sz w:val="22"/>
                      <w:szCs w:val="22"/>
                    </w:rPr>
                    <w:t xml:space="preserve">Выбор: </w:t>
                  </w:r>
                </w:p>
                <w:p w:rsidR="00692F56" w:rsidRDefault="006848AC">
                  <w:pPr>
                    <w:widowControl w:val="0"/>
                    <w:jc w:val="center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rFonts w:eastAsia="Aptos"/>
                      <w:sz w:val="22"/>
                      <w:szCs w:val="22"/>
                    </w:rPr>
                    <w:t>да / нет</w:t>
                  </w:r>
                </w:p>
              </w:tc>
              <w:tc>
                <w:tcPr>
                  <w:tcW w:w="2180" w:type="dxa"/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jc w:val="center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rFonts w:eastAsia="Aptos"/>
                      <w:sz w:val="22"/>
                      <w:szCs w:val="22"/>
                    </w:rPr>
                    <w:t xml:space="preserve">Обоснование, учитывая возможные риски </w:t>
                  </w:r>
                </w:p>
              </w:tc>
            </w:tr>
            <w:tr w:rsidR="00692F56">
              <w:trPr>
                <w:trHeight w:val="667"/>
              </w:trPr>
              <w:tc>
                <w:tcPr>
                  <w:tcW w:w="3002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Средневзвешенная стоимость капитала компании (</w:t>
                  </w:r>
                  <w:r>
                    <w:rPr>
                      <w:sz w:val="22"/>
                      <w:szCs w:val="22"/>
                      <w:lang w:val="en-US"/>
                    </w:rPr>
                    <w:t>WACC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993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92F56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80" w:type="dxa"/>
                  <w:tcMar>
                    <w:left w:w="108" w:type="dxa"/>
                    <w:right w:w="108" w:type="dxa"/>
                  </w:tcMar>
                </w:tcPr>
                <w:p w:rsidR="00692F56" w:rsidRDefault="00692F56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</w:tr>
            <w:tr w:rsidR="00692F56">
              <w:tc>
                <w:tcPr>
                  <w:tcW w:w="3002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Ставка привлечения дополнительных заемных средств компании</w:t>
                  </w:r>
                </w:p>
              </w:tc>
              <w:tc>
                <w:tcPr>
                  <w:tcW w:w="993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92F56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80" w:type="dxa"/>
                  <w:tcMar>
                    <w:left w:w="108" w:type="dxa"/>
                    <w:right w:w="108" w:type="dxa"/>
                  </w:tcMar>
                </w:tcPr>
                <w:p w:rsidR="00692F56" w:rsidRDefault="00692F56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</w:tr>
            <w:tr w:rsidR="00692F56">
              <w:tc>
                <w:tcPr>
                  <w:tcW w:w="3002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Бескупонная ставка доходности по долговым инструментам, обращающихся на рынке (со схожими параметрами обращения)</w:t>
                  </w:r>
                </w:p>
              </w:tc>
              <w:tc>
                <w:tcPr>
                  <w:tcW w:w="993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92F56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80" w:type="dxa"/>
                  <w:tcMar>
                    <w:left w:w="108" w:type="dxa"/>
                    <w:right w:w="108" w:type="dxa"/>
                  </w:tcMar>
                </w:tcPr>
                <w:p w:rsidR="00692F56" w:rsidRDefault="00692F56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</w:tr>
            <w:tr w:rsidR="00692F56">
              <w:tc>
                <w:tcPr>
                  <w:tcW w:w="3002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Ставка по банковским </w:t>
                  </w:r>
                  <w:r>
                    <w:rPr>
                      <w:sz w:val="22"/>
                      <w:szCs w:val="22"/>
                    </w:rPr>
                    <w:lastRenderedPageBreak/>
                    <w:t>депозитам</w:t>
                  </w:r>
                </w:p>
              </w:tc>
              <w:tc>
                <w:tcPr>
                  <w:tcW w:w="993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92F56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80" w:type="dxa"/>
                  <w:tcMar>
                    <w:left w:w="108" w:type="dxa"/>
                    <w:right w:w="108" w:type="dxa"/>
                  </w:tcMar>
                </w:tcPr>
                <w:p w:rsidR="00692F56" w:rsidRDefault="00692F56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</w:tr>
            <w:tr w:rsidR="00692F56">
              <w:tc>
                <w:tcPr>
                  <w:tcW w:w="3002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848AC">
                  <w:pPr>
                    <w:widowControl w:val="0"/>
                    <w:rPr>
                      <w:rFonts w:eastAsia="Aptos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Ключевая ставка Центрального банка</w:t>
                  </w:r>
                </w:p>
              </w:tc>
              <w:tc>
                <w:tcPr>
                  <w:tcW w:w="993" w:type="dxa"/>
                  <w:tcMar>
                    <w:left w:w="108" w:type="dxa"/>
                    <w:right w:w="108" w:type="dxa"/>
                  </w:tcMar>
                  <w:vAlign w:val="center"/>
                </w:tcPr>
                <w:p w:rsidR="00692F56" w:rsidRDefault="00692F56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80" w:type="dxa"/>
                  <w:tcMar>
                    <w:left w:w="108" w:type="dxa"/>
                    <w:right w:w="108" w:type="dxa"/>
                  </w:tcMar>
                </w:tcPr>
                <w:p w:rsidR="00692F56" w:rsidRDefault="00692F56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92F56" w:rsidRDefault="00692F56">
            <w:pPr>
              <w:widowControl w:val="0"/>
              <w:tabs>
                <w:tab w:val="left" w:pos="316"/>
              </w:tabs>
              <w:jc w:val="both"/>
              <w:rPr>
                <w:b/>
                <w:bCs/>
                <w:color w:val="333333"/>
              </w:rPr>
            </w:pPr>
          </w:p>
          <w:p w:rsidR="00692F56" w:rsidRDefault="006848AC">
            <w:pPr>
              <w:pStyle w:val="3"/>
              <w:widowControl w:val="0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Задача 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В рамках принятия решения о вложении средств в гибридные цифровые права (на золото или денежные требования)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val="ru-RU" w:eastAsia="en-US"/>
              </w:rPr>
              <w:t xml:space="preserve"> как разновидности ЦФА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, инвестору необходимо понимать ориентировочную величину будущей цены золота, а также курс рубля на дату погашения. Дело в том, что при определении учетной цены золота в рублях за грамм Банк России за основу берет мировую цену на золото, которую затем переводит в рубли по официальному курсу доллара, действующему на следующий день после расчета. На рисунке показаны изменения в стоимости расчетного фьючерсного контракта на золото (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val="en-US" w:eastAsia="en-US"/>
              </w:rPr>
              <w:t>GL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-3.25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за 1 грамм) и курса доллара, а также пунктиром обозначены возможные их траектории.</w:t>
            </w:r>
          </w:p>
          <w:p w:rsidR="00692F56" w:rsidRDefault="006848AC">
            <w:pPr>
              <w:pStyle w:val="3"/>
              <w:widowControl w:val="0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3872230" cy="1971675"/>
                  <wp:effectExtent l="0" t="0" r="0" b="0"/>
                  <wp:docPr id="4" name="Рисунок 294727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294727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223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2F56" w:rsidRDefault="006848AC">
            <w:pPr>
              <w:pStyle w:val="3"/>
              <w:widowControl w:val="0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 w:val="0"/>
                <w:i/>
                <w:sz w:val="24"/>
                <w:szCs w:val="24"/>
                <w:lang w:eastAsia="en-US"/>
              </w:rPr>
              <w:t>Рисунок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. Процентные изменения в стоимости расчетного фьючерсного контракта на золото (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val="en-US" w:eastAsia="en-US"/>
              </w:rPr>
              <w:t>GL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 xml:space="preserve">-3.25) и курса </w:t>
            </w:r>
            <w:r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lastRenderedPageBreak/>
              <w:t>доллара</w:t>
            </w:r>
          </w:p>
          <w:p w:rsidR="00692F56" w:rsidRDefault="00692F56">
            <w:pPr>
              <w:pStyle w:val="3"/>
              <w:widowControl w:val="0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692F56" w:rsidRDefault="006848AC">
            <w:pPr>
              <w:pStyle w:val="3"/>
              <w:widowControl w:val="0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На основе вышеизложенного выделите и опишите риски, с которыми может столкнуться потенциальный инвестор при вложении средств в гибридные цифровые права, а также способы управления этими рисками.</w:t>
            </w:r>
          </w:p>
        </w:tc>
      </w:tr>
      <w:tr w:rsidR="00692F56">
        <w:trPr>
          <w:trHeight w:val="415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92F5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b/>
                <w:sz w:val="28"/>
                <w:szCs w:val="28"/>
              </w:rPr>
            </w:pPr>
            <w:r>
              <w:t>3. 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tabs>
                <w:tab w:val="left" w:pos="212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знать: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цели эмиссии ЦФА и внедрения </w:t>
            </w:r>
            <w:r>
              <w:rPr>
                <w:lang w:val="en-US"/>
              </w:rPr>
              <w:t>DLT</w:t>
            </w:r>
            <w:r>
              <w:t>, функциональные возможности и ограничения цифровой среды;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характеристики, возможности и риски сквозных технологий, инновационных продуктов и сервисов, бизнес-моделей в условиях цифровой экономики;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>стратегию и основные направления развития финансового рынка России;</w:t>
            </w:r>
          </w:p>
          <w:p w:rsidR="00692F56" w:rsidRDefault="006848AC">
            <w:pPr>
              <w:widowControl w:val="0"/>
              <w:tabs>
                <w:tab w:val="left" w:pos="212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обосновывать проведение анализа рисков работы с ЦФА (иными типами </w:t>
            </w:r>
            <w:proofErr w:type="spellStart"/>
            <w:r>
              <w:t>токенизированной</w:t>
            </w:r>
            <w:proofErr w:type="spellEnd"/>
            <w:r>
              <w:t xml:space="preserve"> стоимости) и внедрения </w:t>
            </w:r>
            <w:r>
              <w:rPr>
                <w:lang w:val="en-US"/>
              </w:rPr>
              <w:t>DLT</w:t>
            </w:r>
            <w:r>
              <w:t>, определять возможности и ограничения цифровой среды;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ориентироваться в основных трендах и тенденциях в сфере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692F56" w:rsidRDefault="006848AC">
            <w:pPr>
              <w:widowControl w:val="0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t xml:space="preserve">определять приоритетные направления в развитии финансового рынка России, которые могут оказать влияние на управление финансовыми </w:t>
            </w:r>
            <w:r>
              <w:lastRenderedPageBreak/>
              <w:t>активами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ind w:firstLine="2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</w:rPr>
              <w:lastRenderedPageBreak/>
              <w:t xml:space="preserve">Задание 1. </w:t>
            </w:r>
            <w:r>
              <w:rPr>
                <w:rFonts w:eastAsia="Calibri"/>
                <w:color w:val="000000"/>
              </w:rPr>
              <w:t>Выделите преимущества эмиссии цифровых финансовых активов для компании по сравнению с такими инструментами фондирования как: кредит / кредитная линия, облигации, акции.</w:t>
            </w:r>
          </w:p>
          <w:p w:rsidR="00692F56" w:rsidRDefault="00692F56">
            <w:pPr>
              <w:widowControl w:val="0"/>
              <w:ind w:firstLine="2"/>
              <w:jc w:val="both"/>
              <w:rPr>
                <w:rFonts w:eastAsia="Calibri"/>
                <w:b/>
                <w:color w:val="333333"/>
              </w:rPr>
            </w:pPr>
          </w:p>
          <w:p w:rsidR="00692F56" w:rsidRDefault="006848A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Задача 2. </w:t>
            </w:r>
            <w:r>
              <w:rPr>
                <w:rFonts w:ascii="Times New Roman" w:hAnsi="Times New Roman" w:cs="Times New Roman"/>
              </w:rPr>
              <w:t>Согласны ли вы с ниже приведенными утверждениями. Сформулируйте свою аргументированную позицию.</w:t>
            </w:r>
          </w:p>
          <w:tbl>
            <w:tblPr>
              <w:tblStyle w:val="18"/>
              <w:tblW w:w="5000" w:type="pct"/>
              <w:tblLayout w:type="fixed"/>
              <w:tblLook w:val="0000" w:firstRow="0" w:lastRow="0" w:firstColumn="0" w:lastColumn="0" w:noHBand="0" w:noVBand="0"/>
            </w:tblPr>
            <w:tblGrid>
              <w:gridCol w:w="940"/>
              <w:gridCol w:w="5176"/>
            </w:tblGrid>
            <w:tr w:rsidR="00692F56">
              <w:trPr>
                <w:trHeight w:val="571"/>
              </w:trPr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8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>Утв. 1</w:t>
                  </w:r>
                </w:p>
              </w:tc>
              <w:tc>
                <w:tcPr>
                  <w:tcW w:w="5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9"/>
                    <w:widowControl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Цифровые финансовые активы — это российский аналог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стейблкоинов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 и частных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криптовалют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?</w:t>
                  </w:r>
                </w:p>
              </w:tc>
            </w:tr>
            <w:tr w:rsidR="00692F56">
              <w:trPr>
                <w:trHeight w:val="834"/>
              </w:trPr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8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>Утв. 2</w:t>
                  </w:r>
                </w:p>
              </w:tc>
              <w:tc>
                <w:tcPr>
                  <w:tcW w:w="5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9"/>
                    <w:widowControl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Смарт контракт — это “алгоритмический контракт”, “исполняемый контракт”, “цифровой код”, “юридически обязывающий смарт-контракты”</w:t>
                  </w:r>
                </w:p>
              </w:tc>
            </w:tr>
            <w:tr w:rsidR="00692F56">
              <w:trPr>
                <w:trHeight w:val="566"/>
              </w:trPr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8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>Утв. 3</w:t>
                  </w:r>
                </w:p>
              </w:tc>
              <w:tc>
                <w:tcPr>
                  <w:tcW w:w="5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9"/>
                    <w:widowControl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Россия предложила странам БРИКС и партнерам из объединения механизм трансграничных платежей через расчетную платформу BRICS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Bridge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. Представитель Минфина рассказал о том, как этот механизм будет работать. Возможно, что центральные банки будут выпускать цифровые финансовые активы (ЦФА), аналогичные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токенам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. Рассматривается несколько вариантов обеспечения ЦФА, в том числе и к курсу национальных валют. Участники расчетов смогут использовать эту инфраструктуру для проведения трансграничных платежей, как еще один альтернативный вариант расчётов. </w:t>
                  </w:r>
                </w:p>
              </w:tc>
            </w:tr>
            <w:tr w:rsidR="00692F56">
              <w:trPr>
                <w:trHeight w:val="729"/>
              </w:trPr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8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Утв. 4</w:t>
                  </w:r>
                </w:p>
              </w:tc>
              <w:tc>
                <w:tcPr>
                  <w:tcW w:w="5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9"/>
                    <w:widowControl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ЦФА — эта инфраструктурная платформа, которая позволяет донести до клиента сложные инструменты.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Цифровые финансовые активы можно считать альтернативной формой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секьюритизации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692F56">
              <w:trPr>
                <w:trHeight w:val="585"/>
              </w:trPr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8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>Утв. 5</w:t>
                  </w:r>
                </w:p>
              </w:tc>
              <w:tc>
                <w:tcPr>
                  <w:tcW w:w="5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9"/>
                    <w:widowControl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Российские банки проводят могут выдавать клиентам ссуды, обеспеченные ЦФА</w:t>
                  </w:r>
                </w:p>
              </w:tc>
            </w:tr>
            <w:tr w:rsidR="00692F56">
              <w:trPr>
                <w:trHeight w:val="729"/>
              </w:trPr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8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>Утв. 6</w:t>
                  </w:r>
                </w:p>
              </w:tc>
              <w:tc>
                <w:tcPr>
                  <w:tcW w:w="5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2F56" w:rsidRDefault="006848AC">
                  <w:pPr>
                    <w:pStyle w:val="Pa49"/>
                    <w:widowControl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Банк России рекомендовал операторам на рынке ЦФА не оказывать услуги по выпуску и обороту ЦФА, доходность которых зависит от стоимости цифровых валют и аналогичных показателей.</w:t>
                  </w:r>
                </w:p>
              </w:tc>
            </w:tr>
          </w:tbl>
          <w:p w:rsidR="00692F56" w:rsidRDefault="00692F56">
            <w:pPr>
              <w:widowControl w:val="0"/>
              <w:ind w:firstLine="2"/>
              <w:jc w:val="both"/>
              <w:rPr>
                <w:b/>
                <w:bCs/>
                <w:color w:val="333333"/>
              </w:rPr>
            </w:pPr>
          </w:p>
          <w:p w:rsidR="00692F56" w:rsidRDefault="00692F56">
            <w:pPr>
              <w:widowControl w:val="0"/>
              <w:ind w:firstLine="2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</w:p>
        </w:tc>
      </w:tr>
      <w:tr w:rsidR="00692F56">
        <w:trPr>
          <w:trHeight w:val="415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92F5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b/>
                <w:sz w:val="28"/>
                <w:szCs w:val="28"/>
              </w:rPr>
            </w:pPr>
            <w:r>
              <w:t>4. 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rPr>
                <w:spacing w:val="-6"/>
              </w:rPr>
            </w:pPr>
            <w:r>
              <w:rPr>
                <w:b/>
                <w:i/>
                <w:spacing w:val="-6"/>
              </w:rPr>
              <w:t>знать: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287"/>
              </w:tabs>
              <w:ind w:left="0" w:firstLine="0"/>
              <w:jc w:val="both"/>
              <w:rPr>
                <w:spacing w:val="-6"/>
              </w:rPr>
            </w:pPr>
            <w:r>
              <w:rPr>
                <w:spacing w:val="-6"/>
              </w:rPr>
              <w:t>порядок принятия управленческих решений по эмиссии ЦФА и использованию децентрализованных финансов;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287"/>
              </w:tabs>
              <w:ind w:left="0" w:firstLine="0"/>
              <w:jc w:val="both"/>
              <w:rPr>
                <w:spacing w:val="-6"/>
              </w:rPr>
            </w:pPr>
            <w:r>
              <w:rPr>
                <w:spacing w:val="-6"/>
              </w:rPr>
              <w:t>ключевые показатели эффективности эмиссии ЦФА и использования децентрализованных финансов;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287"/>
              </w:tabs>
              <w:ind w:left="0" w:firstLine="0"/>
              <w:jc w:val="both"/>
              <w:rPr>
                <w:spacing w:val="-6"/>
              </w:rPr>
            </w:pPr>
            <w:r>
              <w:rPr>
                <w:spacing w:val="-6"/>
              </w:rPr>
              <w:t>программные средства и информационные технологии, реализуемые в среде Интернет, позволяющие анализировать ЦФА и протоколы децентрализованных финансов;</w:t>
            </w:r>
          </w:p>
          <w:p w:rsidR="00692F56" w:rsidRDefault="006848AC">
            <w:pPr>
              <w:widowControl w:val="0"/>
              <w:tabs>
                <w:tab w:val="left" w:pos="287"/>
              </w:tabs>
              <w:rPr>
                <w:spacing w:val="-6"/>
              </w:rPr>
            </w:pPr>
            <w:r>
              <w:rPr>
                <w:b/>
                <w:i/>
                <w:spacing w:val="-6"/>
              </w:rPr>
              <w:t>уметь: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287"/>
              </w:tabs>
              <w:ind w:left="0" w:firstLine="0"/>
              <w:jc w:val="both"/>
              <w:rPr>
                <w:spacing w:val="-6"/>
              </w:rPr>
            </w:pPr>
            <w:r>
              <w:rPr>
                <w:spacing w:val="-6"/>
              </w:rPr>
              <w:t>проводить оценку экономической целесообразности эмиссии ЦФА, использованию децентрализованных финансов;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287"/>
              </w:tabs>
              <w:ind w:left="0" w:firstLine="0"/>
              <w:jc w:val="both"/>
              <w:rPr>
                <w:b/>
                <w:i/>
                <w:spacing w:val="-6"/>
              </w:rPr>
            </w:pPr>
            <w:r>
              <w:rPr>
                <w:spacing w:val="-6"/>
              </w:rPr>
              <w:t xml:space="preserve">формировать аналитическую записку инвестиционного и финансового </w:t>
            </w:r>
            <w:r>
              <w:rPr>
                <w:spacing w:val="-6"/>
              </w:rPr>
              <w:lastRenderedPageBreak/>
              <w:t>решения по эмиссии ЦФА, использованию децентрализованных финансов с выделением ключевых показателей эффективности;</w:t>
            </w:r>
          </w:p>
          <w:p w:rsidR="00692F56" w:rsidRDefault="006848AC" w:rsidP="00547A9F">
            <w:pPr>
              <w:widowControl w:val="0"/>
              <w:numPr>
                <w:ilvl w:val="0"/>
                <w:numId w:val="21"/>
              </w:numPr>
              <w:tabs>
                <w:tab w:val="left" w:pos="287"/>
              </w:tabs>
              <w:ind w:left="0" w:firstLine="0"/>
              <w:jc w:val="both"/>
              <w:rPr>
                <w:b/>
                <w:i/>
              </w:rPr>
            </w:pPr>
            <w:r>
              <w:rPr>
                <w:spacing w:val="-6"/>
              </w:rPr>
              <w:t>применять современные информационные технологии для разработки и обоснования финансовых решений в сфере ЦФА и иных</w:t>
            </w:r>
            <w:r>
              <w:rPr>
                <w:spacing w:val="-4"/>
              </w:rPr>
              <w:t xml:space="preserve"> типов </w:t>
            </w:r>
            <w:proofErr w:type="spellStart"/>
            <w:r>
              <w:rPr>
                <w:spacing w:val="-4"/>
              </w:rPr>
              <w:t>токенизированной</w:t>
            </w:r>
            <w:proofErr w:type="spellEnd"/>
            <w:r>
              <w:rPr>
                <w:spacing w:val="-4"/>
              </w:rPr>
              <w:t xml:space="preserve"> стоимости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F56" w:rsidRDefault="006848AC">
            <w:pPr>
              <w:widowControl w:val="0"/>
              <w:ind w:firstLine="2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lastRenderedPageBreak/>
              <w:t xml:space="preserve">Задача 1. </w:t>
            </w:r>
            <w:r>
              <w:t>Опишите наиболее известные проекты в России, которые были реализованы с использованием ЦФА, в том числе с использованием гибридных цифровых прав. Выделите ключевые показатели, которые отражают эффективность этих проектов, их успешность.</w:t>
            </w:r>
          </w:p>
          <w:p w:rsidR="00692F56" w:rsidRDefault="00692F56">
            <w:pPr>
              <w:widowControl w:val="0"/>
              <w:ind w:firstLine="2"/>
              <w:jc w:val="both"/>
              <w:rPr>
                <w:b/>
                <w:sz w:val="28"/>
                <w:szCs w:val="28"/>
              </w:rPr>
            </w:pPr>
          </w:p>
          <w:p w:rsidR="00692F56" w:rsidRDefault="006848AC">
            <w:pPr>
              <w:widowControl w:val="0"/>
              <w:ind w:firstLine="2"/>
              <w:jc w:val="both"/>
              <w:rPr>
                <w:color w:val="000000"/>
              </w:rPr>
            </w:pPr>
            <w:r>
              <w:rPr>
                <w:b/>
              </w:rPr>
              <w:t>Задание 2.</w:t>
            </w:r>
            <w:r>
              <w:t xml:space="preserve"> На основе решения от </w:t>
            </w:r>
            <w:r>
              <w:rPr>
                <w:rFonts w:eastAsiaTheme="minorHAnsi"/>
                <w:lang w:eastAsia="en-US"/>
              </w:rPr>
              <w:t xml:space="preserve">07.06.2024 № </w:t>
            </w:r>
            <w:r>
              <w:rPr>
                <w:rFonts w:eastAsiaTheme="minorHAnsi"/>
                <w:lang w:val="en-US" w:eastAsia="en-US"/>
              </w:rPr>
              <w:t>ALBF</w:t>
            </w:r>
            <w:r>
              <w:rPr>
                <w:rFonts w:eastAsiaTheme="minorHAnsi"/>
                <w:lang w:eastAsia="en-US"/>
              </w:rPr>
              <w:t>-1-DT</w:t>
            </w:r>
            <w:r>
              <w:rPr>
                <w:rFonts w:eastAsiaTheme="minorHAnsi"/>
                <w:lang w:val="en-US" w:eastAsia="en-US"/>
              </w:rPr>
              <w:t>D</w:t>
            </w:r>
            <w:r>
              <w:rPr>
                <w:rFonts w:eastAsiaTheme="minorHAnsi"/>
                <w:lang w:eastAsia="en-US"/>
              </w:rPr>
              <w:t xml:space="preserve">-112024-00115 «О выпуске цифровых финансовых активов (право денежного требования)» АО «Альфа-Банк» выпустил ЦФА с ценой приобретения 1000 руб. Срок обращения ЦФА составляет 6 месяцев (с 11 июня 2024 года по 11 декабря 2024 года). Ставка купона составляет 18% годовых. Тип процентной ставки: фиксированная. Процентный доход выплачивается в конце срока. На 19.06.2024 года рыночная цена ЦФА составила </w:t>
            </w:r>
            <w:r>
              <w:rPr>
                <w:rFonts w:eastAsiaTheme="minorHAnsi"/>
                <w:i/>
                <w:lang w:val="en-US" w:eastAsia="en-US"/>
              </w:rPr>
              <w:t>P</w:t>
            </w:r>
            <w:r>
              <w:rPr>
                <w:rFonts w:eastAsiaTheme="minorHAnsi"/>
                <w:lang w:eastAsia="en-US"/>
              </w:rPr>
              <w:t xml:space="preserve"> = 999,50 руб. Необходимо оценить степень, насколько справедлива рыночная цена ЦФА, если в качестве ставки дисконтирования (требуемой доходности) возьмем актуальное значение ключевой ставки Банка России (КС) +2%, равной 18%. Временная база составляет 365 дней. Какую цель преследовал АО «Альфа-Банк», выпуская </w:t>
            </w:r>
            <w:r>
              <w:rPr>
                <w:rFonts w:eastAsiaTheme="minorHAnsi"/>
                <w:lang w:eastAsia="en-US"/>
              </w:rPr>
              <w:lastRenderedPageBreak/>
              <w:t>ЦФА? В чем заключаются преимущества ЦФА по сравнению с кредитной линией, выпуском облигаций?</w:t>
            </w:r>
          </w:p>
        </w:tc>
      </w:tr>
    </w:tbl>
    <w:p w:rsidR="00692F56" w:rsidRDefault="00692F56">
      <w:pPr>
        <w:sectPr w:rsidR="00692F56">
          <w:footerReference w:type="default" r:id="rId12"/>
          <w:pgSz w:w="16838" w:h="11906" w:orient="landscape"/>
          <w:pgMar w:top="1106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692F56" w:rsidRDefault="006848AC">
      <w:pPr>
        <w:tabs>
          <w:tab w:val="left" w:pos="284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внедрения и развития технологии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финансовой сфере. 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Определение, типы и виды распределенных реестров (на DLT).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применение смарт-контрактов.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Фиатные</w:t>
      </w:r>
      <w:proofErr w:type="spellEnd"/>
      <w:r>
        <w:rPr>
          <w:sz w:val="28"/>
          <w:szCs w:val="28"/>
        </w:rPr>
        <w:t xml:space="preserve"> цифровые валюты на базе </w:t>
      </w:r>
      <w:r>
        <w:rPr>
          <w:sz w:val="28"/>
          <w:szCs w:val="28"/>
          <w:lang w:val="en-US"/>
        </w:rPr>
        <w:t>DLT</w:t>
      </w:r>
      <w:r>
        <w:rPr>
          <w:sz w:val="28"/>
          <w:szCs w:val="28"/>
        </w:rPr>
        <w:t>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инвестиционных платформ и область применения. 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Нормативное правовое регулирование цифровых инвестиционных платформ в России.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142"/>
          <w:tab w:val="left" w:pos="567"/>
        </w:tabs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Нормативное правовое регулирование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 xml:space="preserve"> в России.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Существующие способы финансирования проектов на цифровых инвестиционных платформах.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Этапы становления </w:t>
      </w:r>
      <w:proofErr w:type="spellStart"/>
      <w:r>
        <w:rPr>
          <w:color w:val="000000"/>
          <w:sz w:val="28"/>
          <w:szCs w:val="28"/>
        </w:rPr>
        <w:t>криптовалютного</w:t>
      </w:r>
      <w:proofErr w:type="spellEnd"/>
      <w:r>
        <w:rPr>
          <w:color w:val="000000"/>
          <w:sz w:val="28"/>
          <w:szCs w:val="28"/>
        </w:rPr>
        <w:t xml:space="preserve"> рынка. </w:t>
      </w:r>
      <w:proofErr w:type="spellStart"/>
      <w:r>
        <w:rPr>
          <w:rFonts w:eastAsia="Calibri"/>
          <w:sz w:val="28"/>
          <w:szCs w:val="28"/>
        </w:rPr>
        <w:t>Токены</w:t>
      </w:r>
      <w:proofErr w:type="spellEnd"/>
      <w:r>
        <w:rPr>
          <w:rFonts w:eastAsia="Calibri"/>
          <w:sz w:val="28"/>
          <w:szCs w:val="28"/>
        </w:rPr>
        <w:t xml:space="preserve"> и монеты </w:t>
      </w:r>
      <w:proofErr w:type="spellStart"/>
      <w:r>
        <w:rPr>
          <w:rFonts w:eastAsia="Calibri"/>
          <w:sz w:val="28"/>
          <w:szCs w:val="28"/>
        </w:rPr>
        <w:t>криптомира</w:t>
      </w:r>
      <w:proofErr w:type="spellEnd"/>
      <w:r>
        <w:rPr>
          <w:sz w:val="28"/>
          <w:szCs w:val="28"/>
        </w:rPr>
        <w:t>: общее и особенное.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Разновидности платежных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основные виды цифровых финансовых активов.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правовое регулирование цифровых финансовых активов в России. 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особенности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с точки зрения их преимуществ и недостатков. 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Сопоставление цифровых финансовых активов,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стейблкоинов</w:t>
      </w:r>
      <w:proofErr w:type="spellEnd"/>
      <w:r>
        <w:rPr>
          <w:sz w:val="28"/>
          <w:szCs w:val="28"/>
        </w:rPr>
        <w:t xml:space="preserve">. 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Общий порядок эмиссии и обращения цифровых финансовых активов.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цифровых прав.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Децентрализованный подход к организации информационных систем в финансовой сфере: возможности и вызовы</w:t>
      </w:r>
      <w:r>
        <w:rPr>
          <w:sz w:val="28"/>
          <w:szCs w:val="28"/>
        </w:rPr>
        <w:t>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стоимости цифровых финансовых активов и волатильность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Денежное уравнение И. Фишера для определения стоимости цифровых финансовых активов.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DLT: понятие, принципы и особенности механизма функционирования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Ценность цифровой доверенной среды и недостатки ее современной реализации 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Раскройте проблему приватности данных при применении </w:t>
      </w:r>
      <w:r>
        <w:rPr>
          <w:rFonts w:eastAsia="Calibri"/>
          <w:sz w:val="28"/>
          <w:szCs w:val="28"/>
          <w:lang w:val="en-US"/>
        </w:rPr>
        <w:t>DLT</w:t>
      </w:r>
      <w:r>
        <w:rPr>
          <w:rFonts w:eastAsia="Calibri"/>
          <w:sz w:val="28"/>
          <w:szCs w:val="28"/>
        </w:rPr>
        <w:t>.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Охарактеризуйте ключевые тренды развития </w:t>
      </w:r>
      <w:proofErr w:type="spellStart"/>
      <w:r>
        <w:rPr>
          <w:rFonts w:eastAsia="Calibri"/>
          <w:sz w:val="28"/>
          <w:szCs w:val="28"/>
        </w:rPr>
        <w:t>криптоиндустрии</w:t>
      </w:r>
      <w:proofErr w:type="spellEnd"/>
      <w:r>
        <w:rPr>
          <w:rFonts w:eastAsia="Calibri"/>
          <w:sz w:val="28"/>
          <w:szCs w:val="28"/>
        </w:rPr>
        <w:t xml:space="preserve">: </w:t>
      </w:r>
      <w:proofErr w:type="spellStart"/>
      <w:r>
        <w:rPr>
          <w:rFonts w:eastAsia="Calibri"/>
          <w:sz w:val="28"/>
          <w:szCs w:val="28"/>
        </w:rPr>
        <w:t>метавселенные</w:t>
      </w:r>
      <w:proofErr w:type="spellEnd"/>
      <w:r>
        <w:rPr>
          <w:rFonts w:eastAsia="Calibri"/>
          <w:sz w:val="28"/>
          <w:szCs w:val="28"/>
        </w:rPr>
        <w:t xml:space="preserve">, NFT, зеленый </w:t>
      </w:r>
      <w:proofErr w:type="spellStart"/>
      <w:r>
        <w:rPr>
          <w:rFonts w:eastAsia="Calibri"/>
          <w:sz w:val="28"/>
          <w:szCs w:val="28"/>
        </w:rPr>
        <w:t>майнинг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GameFi</w:t>
      </w:r>
      <w:proofErr w:type="spellEnd"/>
      <w:r>
        <w:rPr>
          <w:rFonts w:eastAsia="Calibri"/>
          <w:sz w:val="28"/>
          <w:szCs w:val="28"/>
        </w:rPr>
        <w:t xml:space="preserve">, CBDC, </w:t>
      </w:r>
      <w:proofErr w:type="spellStart"/>
      <w:r>
        <w:rPr>
          <w:rFonts w:eastAsia="Calibri"/>
          <w:sz w:val="28"/>
          <w:szCs w:val="28"/>
        </w:rPr>
        <w:t>DeFi</w:t>
      </w:r>
      <w:proofErr w:type="spellEnd"/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Значение технологии распределенных реестров в платформенной экономике и экосистемах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Типичные банковские риски в фокусе сопоставления </w:t>
      </w:r>
      <w:proofErr w:type="spellStart"/>
      <w:r>
        <w:rPr>
          <w:rFonts w:eastAsia="Calibri"/>
          <w:sz w:val="28"/>
          <w:szCs w:val="28"/>
        </w:rPr>
        <w:t>DeFi</w:t>
      </w:r>
      <w:proofErr w:type="spellEnd"/>
      <w:r>
        <w:rPr>
          <w:rFonts w:eastAsia="Calibri"/>
          <w:sz w:val="28"/>
          <w:szCs w:val="28"/>
        </w:rPr>
        <w:t xml:space="preserve"> и </w:t>
      </w:r>
      <w:proofErr w:type="spellStart"/>
      <w:r>
        <w:rPr>
          <w:rFonts w:eastAsia="Calibri"/>
          <w:sz w:val="28"/>
          <w:szCs w:val="28"/>
        </w:rPr>
        <w:t>CeFi</w:t>
      </w:r>
      <w:proofErr w:type="spellEnd"/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Инфраструктура рынка цифровых финансовых активов</w:t>
      </w:r>
    </w:p>
    <w:p w:rsidR="00692F56" w:rsidRDefault="006848AC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567" w:hanging="567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Токенизированная</w:t>
      </w:r>
      <w:proofErr w:type="spellEnd"/>
      <w:r>
        <w:rPr>
          <w:rFonts w:eastAsia="Calibri"/>
          <w:sz w:val="28"/>
          <w:szCs w:val="28"/>
        </w:rPr>
        <w:t xml:space="preserve"> ценность: понятие, виды и текущее состояние рынка.</w:t>
      </w:r>
    </w:p>
    <w:p w:rsidR="00692F56" w:rsidRDefault="006848AC">
      <w:pPr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тестированию на Campus.fa.ru: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Вид цифрового финансового актива, который выпускается с целью привлечения финансирования и учитывается в реестре цифровых записей, это ...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Оператор инвестиционной платформы может предоставить возможность физическому лицу инвестировать в течение одного календарного года денежные средства с использованием этой инвестиционной платформы, в сумме не более ... тысяч рублей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Вправе ли ЦБ РФ устанавливать перечень цифровых финансовых активов, приобретение которых может осуществляться только квалифицированными инвесторами, либо лимит для определенных цифровых финансовых активов, в пределах которого такие активы вправе приобретать неквалифицированные инвесторы»?</w:t>
      </w:r>
    </w:p>
    <w:p w:rsidR="00692F56" w:rsidRDefault="006848AC" w:rsidP="00547A9F">
      <w:pPr>
        <w:numPr>
          <w:ilvl w:val="0"/>
          <w:numId w:val="35"/>
        </w:numPr>
        <w:tabs>
          <w:tab w:val="right" w:pos="426"/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вправе;</w:t>
      </w:r>
    </w:p>
    <w:p w:rsidR="00692F56" w:rsidRDefault="006848AC" w:rsidP="00547A9F">
      <w:pPr>
        <w:numPr>
          <w:ilvl w:val="0"/>
          <w:numId w:val="35"/>
        </w:numPr>
        <w:tabs>
          <w:tab w:val="right" w:pos="426"/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ЦБ РФ не вправе устанавливать перечень цифровых финансовых активов;</w:t>
      </w:r>
    </w:p>
    <w:p w:rsidR="00692F56" w:rsidRDefault="006848AC" w:rsidP="00547A9F">
      <w:pPr>
        <w:numPr>
          <w:ilvl w:val="0"/>
          <w:numId w:val="35"/>
        </w:numPr>
        <w:tabs>
          <w:tab w:val="right" w:pos="426"/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ЦБ РФ не вправе устанавливать лимит для определенных финансовых активов, в пределах которого таки активы вправе приобретать неквалифицированные инвесторы.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Цифровые ... - это цифровые права, включающие денежные требования, возможность осуществления прав по эмиссионным ценным бумагам, права участия в капитале непубличного акционерного общества, право требовать передачи эмиссионных ценных бумаг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Факт 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блокчейне</w:t>
      </w:r>
      <w:proofErr w:type="spellEnd"/>
      <w:r>
        <w:rPr>
          <w:color w:val="000000"/>
          <w:sz w:val="28"/>
          <w:szCs w:val="28"/>
          <w:shd w:val="clear" w:color="auto" w:fill="FFFFFF"/>
        </w:rPr>
        <w:t>, который является неверным:</w:t>
      </w:r>
    </w:p>
    <w:p w:rsidR="00692F56" w:rsidRDefault="006848AC" w:rsidP="00547A9F">
      <w:pPr>
        <w:numPr>
          <w:ilvl w:val="0"/>
          <w:numId w:val="36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как только операция выполнена, записи о ней необратимы;</w:t>
      </w:r>
    </w:p>
    <w:p w:rsidR="00692F56" w:rsidRDefault="006848AC" w:rsidP="00547A9F">
      <w:pPr>
        <w:numPr>
          <w:ilvl w:val="0"/>
          <w:numId w:val="36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участники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блокчейна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сообщаются через центральный узел</w:t>
      </w:r>
      <w:r>
        <w:rPr>
          <w:color w:val="000000"/>
          <w:sz w:val="28"/>
          <w:szCs w:val="28"/>
          <w:shd w:val="clear" w:color="auto" w:fill="FFFFFF"/>
        </w:rPr>
        <w:br/>
        <w:t>каждый член сообщества имеет доступ ко всей информации и истории;</w:t>
      </w:r>
    </w:p>
    <w:p w:rsidR="00692F56" w:rsidRDefault="006848AC" w:rsidP="00547A9F">
      <w:pPr>
        <w:numPr>
          <w:ilvl w:val="0"/>
          <w:numId w:val="36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каждому пользователю присвоен адрес, состоящий из более 30 символов.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Сделки с цифровыми финансовыми активами осуществляются через специализированного субъекта:</w:t>
      </w:r>
    </w:p>
    <w:p w:rsidR="00692F56" w:rsidRDefault="006848AC" w:rsidP="00547A9F">
      <w:pPr>
        <w:numPr>
          <w:ilvl w:val="0"/>
          <w:numId w:val="37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оператора обмена цифровых финансовых активов;</w:t>
      </w:r>
    </w:p>
    <w:p w:rsidR="00692F56" w:rsidRDefault="006848AC" w:rsidP="00547A9F">
      <w:pPr>
        <w:numPr>
          <w:ilvl w:val="0"/>
          <w:numId w:val="37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оператора информационной системы;</w:t>
      </w:r>
    </w:p>
    <w:p w:rsidR="00692F56" w:rsidRDefault="006848AC" w:rsidP="00547A9F">
      <w:pPr>
        <w:numPr>
          <w:ilvl w:val="0"/>
          <w:numId w:val="37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оператора системы профилактики.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Функционирование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криптовалют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основано на технологии...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Инструмент кредитования физическими и юридическими лицами бизнес-проектов, то есть это механизм коллективного инвестирования по договорам займа – это:</w:t>
      </w:r>
    </w:p>
    <w:p w:rsidR="00692F56" w:rsidRDefault="006848AC" w:rsidP="00547A9F">
      <w:pPr>
        <w:numPr>
          <w:ilvl w:val="0"/>
          <w:numId w:val="38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краудлендинг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92F56" w:rsidRDefault="006848AC" w:rsidP="00547A9F">
      <w:pPr>
        <w:numPr>
          <w:ilvl w:val="0"/>
          <w:numId w:val="38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краудинвестинг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92F56" w:rsidRDefault="006848AC" w:rsidP="00547A9F">
      <w:pPr>
        <w:numPr>
          <w:ilvl w:val="0"/>
          <w:numId w:val="38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краудревординг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92F56" w:rsidRDefault="006848AC" w:rsidP="00547A9F">
      <w:pPr>
        <w:numPr>
          <w:ilvl w:val="0"/>
          <w:numId w:val="38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консорциумный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кредит.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Альтернативный финансовый инструмент для привлечения капитала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стартапы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предприятия малого бизнеса от широкого круга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микроинвесторов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– это:</w:t>
      </w:r>
    </w:p>
    <w:p w:rsidR="00692F56" w:rsidRDefault="006848AC" w:rsidP="00547A9F">
      <w:pPr>
        <w:numPr>
          <w:ilvl w:val="0"/>
          <w:numId w:val="39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краудлендинг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92F56" w:rsidRDefault="006848AC" w:rsidP="00547A9F">
      <w:pPr>
        <w:numPr>
          <w:ilvl w:val="0"/>
          <w:numId w:val="39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краудинвестинг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92F56" w:rsidRDefault="006848AC" w:rsidP="00547A9F">
      <w:pPr>
        <w:numPr>
          <w:ilvl w:val="0"/>
          <w:numId w:val="39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краудревординг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92F56" w:rsidRDefault="006848AC" w:rsidP="00547A9F">
      <w:pPr>
        <w:numPr>
          <w:ilvl w:val="0"/>
          <w:numId w:val="39"/>
        </w:numPr>
        <w:tabs>
          <w:tab w:val="right" w:pos="426"/>
          <w:tab w:val="left" w:pos="709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консорциумный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кредит.</w:t>
      </w:r>
    </w:p>
    <w:p w:rsidR="00692F56" w:rsidRDefault="006848AC">
      <w:pPr>
        <w:numPr>
          <w:ilvl w:val="0"/>
          <w:numId w:val="8"/>
        </w:numPr>
        <w:tabs>
          <w:tab w:val="right" w:pos="426"/>
          <w:tab w:val="left" w:pos="709"/>
        </w:tabs>
        <w:spacing w:line="276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Под … понимается созданная с использованием криптографических (шифровальных) средств запись в распределенной информационной системе, которая удостоверяет наличие у владельца … прав на получение от лица, осуществившего размещение (первичный выпуск) … начальной (номинальной) стоимости … путем предъявления этого … с помощью распределенной информационной системы.</w:t>
      </w:r>
    </w:p>
    <w:p w:rsidR="00692F56" w:rsidRDefault="006848AC">
      <w:pPr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Start w:id="9" w:name="_Hlk117352004"/>
      <w:bookmarkEnd w:id="9"/>
    </w:p>
    <w:p w:rsidR="00692F56" w:rsidRDefault="006848AC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:rsidR="00692F56" w:rsidRDefault="006848AC" w:rsidP="00547A9F">
      <w:pPr>
        <w:widowControl w:val="0"/>
        <w:numPr>
          <w:ilvl w:val="0"/>
          <w:numId w:val="25"/>
        </w:numPr>
        <w:spacing w:line="276" w:lineRule="auto"/>
        <w:ind w:left="426" w:hanging="425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Федерации, часть 1 (ст.141.1 «Цифровые права»).</w:t>
      </w:r>
    </w:p>
    <w:p w:rsidR="00692F56" w:rsidRDefault="006848AC" w:rsidP="00547A9F">
      <w:pPr>
        <w:widowControl w:val="0"/>
        <w:numPr>
          <w:ilvl w:val="0"/>
          <w:numId w:val="26"/>
        </w:numPr>
        <w:spacing w:line="276" w:lineRule="auto"/>
        <w:ind w:left="426" w:hanging="42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259-ФЗ «О цифровых финансовых активах, цифровой валюте и о внесении изменений в отдельные законодательные акты РФ».</w:t>
      </w:r>
    </w:p>
    <w:p w:rsidR="00692F56" w:rsidRDefault="006848AC" w:rsidP="00547A9F">
      <w:pPr>
        <w:widowControl w:val="0"/>
        <w:numPr>
          <w:ilvl w:val="0"/>
          <w:numId w:val="27"/>
        </w:numPr>
        <w:spacing w:line="276" w:lineRule="auto"/>
        <w:ind w:left="426" w:hanging="42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258-ФЗ «Об экспериментальных правовых режимах в сфере цифровых инноваций в РФ».</w:t>
      </w:r>
    </w:p>
    <w:p w:rsidR="00692F56" w:rsidRDefault="006848AC" w:rsidP="00547A9F">
      <w:pPr>
        <w:widowControl w:val="0"/>
        <w:numPr>
          <w:ilvl w:val="0"/>
          <w:numId w:val="28"/>
        </w:numPr>
        <w:spacing w:line="276" w:lineRule="auto"/>
        <w:ind w:left="426" w:hanging="42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2.08.2019 259-ФЗ «О привлечении инвестиций с использованием инвестиционных платформ и о внесении изменений в отдельные законодательные акты РФ».</w:t>
      </w:r>
    </w:p>
    <w:p w:rsidR="00692F56" w:rsidRDefault="006848AC" w:rsidP="00547A9F">
      <w:pPr>
        <w:widowControl w:val="0"/>
        <w:numPr>
          <w:ilvl w:val="0"/>
          <w:numId w:val="29"/>
        </w:numPr>
        <w:spacing w:line="276" w:lineRule="auto"/>
        <w:ind w:left="426" w:hanging="42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 161-ФЗ «О национальной платежной системе».</w:t>
      </w:r>
    </w:p>
    <w:p w:rsidR="00692F56" w:rsidRDefault="006848AC" w:rsidP="00547A9F">
      <w:pPr>
        <w:widowControl w:val="0"/>
        <w:numPr>
          <w:ilvl w:val="0"/>
          <w:numId w:val="30"/>
        </w:numPr>
        <w:spacing w:line="276" w:lineRule="auto"/>
        <w:ind w:left="426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07.08.2001 115-ФЗ «О противодействии легализации (отмыванию) доходов, полученных преступным путем, и финансированию терроризма».</w:t>
      </w:r>
    </w:p>
    <w:p w:rsidR="00692F56" w:rsidRDefault="006848AC" w:rsidP="00547A9F">
      <w:pPr>
        <w:pStyle w:val="aff3"/>
        <w:numPr>
          <w:ilvl w:val="0"/>
          <w:numId w:val="31"/>
        </w:numPr>
        <w:spacing w:line="276" w:lineRule="auto"/>
        <w:ind w:left="426" w:hanging="42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>Цифровая экономика Российской Федерации</w:t>
      </w:r>
      <w:r>
        <w:rPr>
          <w:sz w:val="28"/>
          <w:szCs w:val="28"/>
          <w:lang w:val="ru-RU"/>
        </w:rPr>
        <w:t>»</w:t>
      </w:r>
      <w:r>
        <w:rPr>
          <w:sz w:val="28"/>
          <w:szCs w:val="28"/>
        </w:rPr>
        <w:t xml:space="preserve">. Утверждена распоряжением Правительства Российской Федерации от 28 июля 2017 г. </w:t>
      </w:r>
      <w:r>
        <w:rPr>
          <w:sz w:val="28"/>
          <w:szCs w:val="28"/>
          <w:lang w:val="ru-RU"/>
        </w:rPr>
        <w:t>№</w:t>
      </w:r>
      <w:r>
        <w:rPr>
          <w:sz w:val="28"/>
          <w:szCs w:val="28"/>
        </w:rPr>
        <w:t xml:space="preserve"> 1632-р</w:t>
      </w:r>
      <w:r>
        <w:rPr>
          <w:sz w:val="28"/>
          <w:szCs w:val="28"/>
          <w:lang w:val="ru-RU"/>
        </w:rPr>
        <w:t>.</w:t>
      </w:r>
    </w:p>
    <w:p w:rsidR="00692F56" w:rsidRDefault="006848AC" w:rsidP="00547A9F">
      <w:pPr>
        <w:pStyle w:val="aff3"/>
        <w:widowControl/>
        <w:numPr>
          <w:ilvl w:val="0"/>
          <w:numId w:val="32"/>
        </w:numPr>
        <w:spacing w:line="276" w:lineRule="auto"/>
        <w:ind w:left="426" w:hanging="42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Проект Основных направлений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финансового рынка на период 2022 – 2024 годов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Банк России, режим доступа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—</w:t>
      </w:r>
      <w:r>
        <w:rPr>
          <w:sz w:val="28"/>
          <w:szCs w:val="28"/>
        </w:rPr>
        <w:t>https://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cbr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692F56" w:rsidRDefault="006848AC" w:rsidP="00547A9F">
      <w:pPr>
        <w:pStyle w:val="aff3"/>
        <w:widowControl/>
        <w:numPr>
          <w:ilvl w:val="0"/>
          <w:numId w:val="33"/>
        </w:numPr>
        <w:spacing w:line="276" w:lineRule="auto"/>
        <w:ind w:left="426" w:hanging="425"/>
        <w:contextualSpacing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>Основные направления развития финансового рынка Российской Федерации на период 2022-2024 годы, режим доступа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—</w:t>
      </w:r>
      <w:r>
        <w:rPr>
          <w:sz w:val="28"/>
          <w:szCs w:val="28"/>
        </w:rPr>
        <w:t>https://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cbr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692F56" w:rsidRDefault="006848AC" w:rsidP="00547A9F">
      <w:pPr>
        <w:pStyle w:val="aff3"/>
        <w:widowControl/>
        <w:numPr>
          <w:ilvl w:val="0"/>
          <w:numId w:val="34"/>
        </w:numPr>
        <w:spacing w:line="276" w:lineRule="auto"/>
        <w:ind w:left="426" w:hanging="425"/>
        <w:contextualSpacing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  <w:lang w:val="ru-RU"/>
        </w:rPr>
        <w:t xml:space="preserve">Указание Банка России от 25.11.2020 №5634-У «О перечне технологий, с применением которых вводятся в употребление, создаются или используются цифровые инновации на финансовом рынке в рамках экспериментальных правовых режимов в сфере цифровых инноваций». - </w:t>
      </w: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ежим доступа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—</w:t>
      </w:r>
      <w:r>
        <w:rPr>
          <w:sz w:val="28"/>
          <w:szCs w:val="28"/>
        </w:rPr>
        <w:t xml:space="preserve"> https://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cbr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692F56" w:rsidRDefault="006848AC">
      <w:pPr>
        <w:tabs>
          <w:tab w:val="right" w:pos="426"/>
        </w:tabs>
        <w:spacing w:before="120"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  <w:bookmarkStart w:id="10" w:name="_Toc229455084"/>
      <w:bookmarkEnd w:id="10"/>
    </w:p>
    <w:p w:rsidR="006848AC" w:rsidRDefault="006848AC" w:rsidP="00787A80">
      <w:pPr>
        <w:pStyle w:val="aff1"/>
        <w:widowControl w:val="0"/>
        <w:numPr>
          <w:ilvl w:val="0"/>
          <w:numId w:val="9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Цифровые финансовые активы и технология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блокчейн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учебник / С. С.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Акулинкин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С. В. Криворучко, И. 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Ризванова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[и др.] ; под общ. ред. О. В.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Лунякова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—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2025. — 298 с. — ISBN 978-5-406-14055-0. -</w:t>
      </w:r>
      <w: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ЭБС: BOOK.RU. — URL: https://book.ru/book/956933 (дата обращения: 04.03.2025). —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:rsidR="006848AC" w:rsidRPr="006848AC" w:rsidRDefault="006848AC" w:rsidP="00787A80">
      <w:pPr>
        <w:pStyle w:val="aff1"/>
        <w:widowControl w:val="0"/>
        <w:numPr>
          <w:ilvl w:val="0"/>
          <w:numId w:val="9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Рождественская, Т. Э.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Блокчейн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платежных системах, цифровые финансовые активы и цифровые валюты: Учебное пособие / Национальный исследовательский университет "Высшая школа экономики"; Московский государственный юридический университет им. О.Е.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Кутафина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— 1. — Москва: ООО "Юридическое издательство Норма", 2022 — 128 с. —</w:t>
      </w:r>
      <w: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ЭБС: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Znanium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— &lt;URL:http://znanium.com/catalog/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document?id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=392907&gt;. — &lt;URL:https://znani</w:t>
      </w:r>
      <w:r w:rsidR="001107C7">
        <w:rPr>
          <w:rFonts w:ascii="Times New Roman" w:hAnsi="Times New Roman"/>
          <w:sz w:val="28"/>
          <w:szCs w:val="28"/>
          <w:lang w:val="ru-RU"/>
        </w:rPr>
        <w:t>um.com</w:t>
      </w:r>
      <w:proofErr w:type="gramStart"/>
      <w:r w:rsidR="001107C7">
        <w:rPr>
          <w:rFonts w:ascii="Times New Roman" w:hAnsi="Times New Roman"/>
          <w:sz w:val="28"/>
          <w:szCs w:val="28"/>
          <w:lang w:val="ru-RU"/>
        </w:rPr>
        <w:t>/cover/1857/1857237.jpg&gt;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bookmarkStart w:id="11" w:name="_Hlk191994085"/>
      <w:r w:rsidR="001107C7">
        <w:rPr>
          <w:rFonts w:ascii="Times New Roman" w:hAnsi="Times New Roman"/>
          <w:sz w:val="28"/>
          <w:szCs w:val="28"/>
        </w:rPr>
        <w:t>(</w:t>
      </w:r>
      <w:proofErr w:type="gramEnd"/>
      <w:r w:rsidR="001107C7">
        <w:rPr>
          <w:rFonts w:ascii="Times New Roman" w:hAnsi="Times New Roman"/>
          <w:sz w:val="28"/>
          <w:szCs w:val="28"/>
        </w:rPr>
        <w:t>дата обращения 04.03.2025).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текст электронный.</w:t>
      </w:r>
      <w:bookmarkEnd w:id="11"/>
    </w:p>
    <w:p w:rsidR="006848AC" w:rsidRDefault="006848AC" w:rsidP="00787A80">
      <w:pPr>
        <w:pStyle w:val="aff1"/>
        <w:widowControl w:val="0"/>
        <w:numPr>
          <w:ilvl w:val="0"/>
          <w:numId w:val="9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финансовых активов : учебник / М. А. Федотова, Т. В. </w:t>
      </w:r>
      <w:proofErr w:type="spellStart"/>
      <w:r>
        <w:rPr>
          <w:rFonts w:ascii="Times New Roman" w:hAnsi="Times New Roman"/>
          <w:sz w:val="28"/>
          <w:szCs w:val="28"/>
        </w:rPr>
        <w:t>Тазихина</w:t>
      </w:r>
      <w:proofErr w:type="spellEnd"/>
      <w:r>
        <w:rPr>
          <w:rFonts w:ascii="Times New Roman" w:hAnsi="Times New Roman"/>
          <w:sz w:val="28"/>
          <w:szCs w:val="28"/>
        </w:rPr>
        <w:t xml:space="preserve">, Ю. В. Андрианова [и др.] ; под ред. М. А. Федотовой, Т. В. </w:t>
      </w:r>
      <w:proofErr w:type="spellStart"/>
      <w:r>
        <w:rPr>
          <w:rFonts w:ascii="Times New Roman" w:hAnsi="Times New Roman"/>
          <w:sz w:val="28"/>
          <w:szCs w:val="28"/>
        </w:rPr>
        <w:t>Тазихиной</w:t>
      </w:r>
      <w:proofErr w:type="spellEnd"/>
      <w:r>
        <w:rPr>
          <w:rFonts w:ascii="Times New Roman" w:hAnsi="Times New Roman"/>
          <w:sz w:val="28"/>
          <w:szCs w:val="28"/>
        </w:rPr>
        <w:t xml:space="preserve">, Ю. В. Андриановой. —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>. — 242 с. —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текст непосредственный.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То же:</w:t>
      </w:r>
      <w:r>
        <w:rPr>
          <w:rFonts w:ascii="Times New Roman" w:hAnsi="Times New Roman"/>
          <w:sz w:val="28"/>
          <w:szCs w:val="28"/>
        </w:rPr>
        <w:t xml:space="preserve"> 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2025.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ЭБС: BOOK.RU.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URL: </w:t>
      </w:r>
      <w:r w:rsidRPr="00B05715">
        <w:rPr>
          <w:rFonts w:ascii="Times New Roman" w:hAnsi="Times New Roman"/>
          <w:sz w:val="28"/>
          <w:szCs w:val="28"/>
          <w:lang w:val="ru-RU"/>
        </w:rPr>
        <w:t>https://book.ru/book/956268</w:t>
      </w:r>
      <w:r w:rsidR="001107C7">
        <w:rPr>
          <w:rFonts w:ascii="Times New Roman" w:hAnsi="Times New Roman"/>
          <w:sz w:val="28"/>
          <w:szCs w:val="28"/>
        </w:rPr>
        <w:t>. — (</w:t>
      </w:r>
      <w:r>
        <w:rPr>
          <w:rFonts w:ascii="Times New Roman" w:hAnsi="Times New Roman"/>
          <w:sz w:val="28"/>
          <w:szCs w:val="28"/>
        </w:rPr>
        <w:t>дата обращения 04.03.2025).- текст электронный.</w:t>
      </w:r>
    </w:p>
    <w:p w:rsidR="00692F56" w:rsidRDefault="00692F56" w:rsidP="006848AC">
      <w:pPr>
        <w:pStyle w:val="aff1"/>
        <w:widowControl w:val="0"/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</w:p>
    <w:p w:rsidR="00692F56" w:rsidRDefault="006848AC">
      <w:pPr>
        <w:tabs>
          <w:tab w:val="left" w:pos="1134"/>
        </w:tabs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Дополнительная литература:</w:t>
      </w:r>
    </w:p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bookmarkStart w:id="12" w:name="_Toc229455085"/>
      <w:bookmarkEnd w:id="12"/>
      <w:r w:rsidRPr="00787A80">
        <w:rPr>
          <w:rFonts w:ascii="Times New Roman" w:hAnsi="Times New Roman"/>
          <w:sz w:val="28"/>
          <w:szCs w:val="28"/>
        </w:rPr>
        <w:t xml:space="preserve">Изотов Ю.Г. Теория </w:t>
      </w:r>
      <w:proofErr w:type="spellStart"/>
      <w:r w:rsidRPr="00787A80">
        <w:rPr>
          <w:rFonts w:ascii="Times New Roman" w:hAnsi="Times New Roman"/>
          <w:sz w:val="28"/>
          <w:szCs w:val="28"/>
        </w:rPr>
        <w:t>криптовалют</w:t>
      </w:r>
      <w:proofErr w:type="spellEnd"/>
      <w:r w:rsidRPr="00787A80">
        <w:rPr>
          <w:rFonts w:ascii="Times New Roman" w:hAnsi="Times New Roman"/>
          <w:sz w:val="28"/>
          <w:szCs w:val="28"/>
        </w:rPr>
        <w:t xml:space="preserve"> : монография / Изотов Ю.Г., сост., Лушникова М.В., под ред.  — Москва : Проспект, 2022. — 312 с. — ISBN 978-5-392-35096-4. — </w:t>
      </w:r>
      <w:r w:rsidRPr="00787A80">
        <w:rPr>
          <w:rFonts w:ascii="Times New Roman" w:hAnsi="Times New Roman"/>
          <w:sz w:val="28"/>
          <w:szCs w:val="28"/>
          <w:lang w:val="ru-RU"/>
        </w:rPr>
        <w:t>ЭБС: Проспект: &lt;URL:http://file.litgid.org/book/allbooks/44218_pdf.pdf&gt;.</w:t>
      </w:r>
      <w:r w:rsidRPr="00787A80">
        <w:rPr>
          <w:rFonts w:ascii="Times New Roman" w:hAnsi="Times New Roman"/>
          <w:sz w:val="28"/>
          <w:szCs w:val="28"/>
        </w:rPr>
        <w:t xml:space="preserve"> (дата обращения: </w:t>
      </w:r>
      <w:r w:rsidRPr="00787A80">
        <w:rPr>
          <w:rFonts w:ascii="Times New Roman" w:hAnsi="Times New Roman"/>
          <w:sz w:val="28"/>
          <w:szCs w:val="28"/>
          <w:lang w:val="ru-RU"/>
        </w:rPr>
        <w:t>04.03.2025</w:t>
      </w:r>
      <w:r w:rsidRPr="00787A80">
        <w:rPr>
          <w:rFonts w:ascii="Times New Roman" w:hAnsi="Times New Roman"/>
          <w:sz w:val="28"/>
          <w:szCs w:val="28"/>
        </w:rPr>
        <w:t>). — Текст : электронный.</w:t>
      </w:r>
    </w:p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7A80">
        <w:rPr>
          <w:rFonts w:ascii="Times New Roman" w:hAnsi="Times New Roman"/>
          <w:sz w:val="28"/>
          <w:szCs w:val="28"/>
        </w:rPr>
        <w:t>Ордов</w:t>
      </w:r>
      <w:proofErr w:type="spellEnd"/>
      <w:r w:rsidRPr="00787A80">
        <w:rPr>
          <w:rFonts w:ascii="Times New Roman" w:hAnsi="Times New Roman"/>
          <w:sz w:val="28"/>
          <w:szCs w:val="28"/>
        </w:rPr>
        <w:t xml:space="preserve"> К. </w:t>
      </w:r>
      <w:proofErr w:type="spellStart"/>
      <w:r w:rsidRPr="00787A80">
        <w:rPr>
          <w:rFonts w:ascii="Times New Roman" w:hAnsi="Times New Roman"/>
          <w:sz w:val="28"/>
          <w:szCs w:val="28"/>
        </w:rPr>
        <w:t>Криптовалюта</w:t>
      </w:r>
      <w:proofErr w:type="spellEnd"/>
      <w:r w:rsidRPr="00787A80">
        <w:rPr>
          <w:rFonts w:ascii="Times New Roman" w:hAnsi="Times New Roman"/>
          <w:sz w:val="28"/>
          <w:szCs w:val="28"/>
        </w:rPr>
        <w:t xml:space="preserve">: теория и практика создания и функционирования : монография / </w:t>
      </w:r>
      <w:proofErr w:type="spellStart"/>
      <w:r w:rsidRPr="00787A80">
        <w:rPr>
          <w:rFonts w:ascii="Times New Roman" w:hAnsi="Times New Roman"/>
          <w:sz w:val="28"/>
          <w:szCs w:val="28"/>
        </w:rPr>
        <w:t>Ордов</w:t>
      </w:r>
      <w:proofErr w:type="spellEnd"/>
      <w:r w:rsidRPr="00787A80">
        <w:rPr>
          <w:rFonts w:ascii="Times New Roman" w:hAnsi="Times New Roman"/>
          <w:sz w:val="28"/>
          <w:szCs w:val="28"/>
        </w:rPr>
        <w:t xml:space="preserve"> К., В., Григорьев В., В.  — Москва : </w:t>
      </w:r>
      <w:proofErr w:type="spellStart"/>
      <w:r w:rsidRPr="00787A80">
        <w:rPr>
          <w:rFonts w:ascii="Times New Roman" w:hAnsi="Times New Roman"/>
          <w:sz w:val="28"/>
          <w:szCs w:val="28"/>
        </w:rPr>
        <w:t>КноРус</w:t>
      </w:r>
      <w:proofErr w:type="spellEnd"/>
      <w:r w:rsidRPr="00787A80">
        <w:rPr>
          <w:rFonts w:ascii="Times New Roman" w:hAnsi="Times New Roman"/>
          <w:sz w:val="28"/>
          <w:szCs w:val="28"/>
        </w:rPr>
        <w:t>, 2021. — 200 с. — ISBN 978-5-406-09077-0.</w:t>
      </w:r>
      <w:r w:rsidRPr="00787A80">
        <w:rPr>
          <w:rFonts w:ascii="Times New Roman" w:hAnsi="Times New Roman"/>
          <w:sz w:val="28"/>
          <w:szCs w:val="28"/>
          <w:lang w:val="ru-RU"/>
        </w:rPr>
        <w:t>-</w:t>
      </w:r>
      <w:r w:rsidRPr="00787A80">
        <w:rPr>
          <w:rFonts w:ascii="Times New Roman" w:hAnsi="Times New Roman"/>
          <w:sz w:val="28"/>
          <w:szCs w:val="28"/>
        </w:rPr>
        <w:t xml:space="preserve"> </w:t>
      </w:r>
      <w:r w:rsidR="001107C7">
        <w:rPr>
          <w:rFonts w:ascii="Times New Roman" w:hAnsi="Times New Roman"/>
          <w:sz w:val="28"/>
          <w:szCs w:val="28"/>
          <w:lang w:val="ru-RU"/>
        </w:rPr>
        <w:t>ЭБС: BOOK.RU</w:t>
      </w:r>
      <w:r w:rsidRPr="00787A80">
        <w:rPr>
          <w:rFonts w:ascii="Times New Roman" w:hAnsi="Times New Roman"/>
          <w:sz w:val="28"/>
          <w:szCs w:val="28"/>
          <w:lang w:val="ru-RU"/>
        </w:rPr>
        <w:t>.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A80">
        <w:rPr>
          <w:rFonts w:ascii="Times New Roman" w:hAnsi="Times New Roman"/>
          <w:sz w:val="28"/>
          <w:szCs w:val="28"/>
        </w:rPr>
        <w:t xml:space="preserve">— URL: https://book.ru/book/941859 (дата обращения: </w:t>
      </w:r>
      <w:r w:rsidRPr="00787A80">
        <w:rPr>
          <w:rFonts w:ascii="Times New Roman" w:hAnsi="Times New Roman"/>
          <w:sz w:val="28"/>
          <w:szCs w:val="28"/>
          <w:lang w:val="ru-RU"/>
        </w:rPr>
        <w:t>04.03.2025</w:t>
      </w:r>
      <w:r w:rsidRPr="00787A80">
        <w:rPr>
          <w:rFonts w:ascii="Times New Roman" w:hAnsi="Times New Roman"/>
          <w:sz w:val="28"/>
          <w:szCs w:val="28"/>
        </w:rPr>
        <w:t>). — Текст : электронный.</w:t>
      </w:r>
    </w:p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7A80">
        <w:rPr>
          <w:rFonts w:ascii="Times New Roman" w:hAnsi="Times New Roman"/>
          <w:sz w:val="28"/>
          <w:szCs w:val="28"/>
          <w:lang w:val="ru-RU"/>
        </w:rPr>
        <w:t>Лансков</w:t>
      </w:r>
      <w:proofErr w:type="spellEnd"/>
      <w:r w:rsidRPr="00787A80">
        <w:rPr>
          <w:rFonts w:ascii="Times New Roman" w:hAnsi="Times New Roman"/>
          <w:sz w:val="28"/>
          <w:szCs w:val="28"/>
          <w:lang w:val="ru-RU"/>
        </w:rPr>
        <w:t>, П. М. Цифровые финансовые активы, их происхождение, развитие и перспективы на российском финансовом рынке: Монография / ИНФИ ПАРТАД.</w:t>
      </w:r>
      <w:r w:rsidR="001107C7" w:rsidRPr="001107C7">
        <w:rPr>
          <w:rFonts w:ascii="Times New Roman" w:hAnsi="Times New Roman"/>
          <w:sz w:val="28"/>
          <w:szCs w:val="28"/>
        </w:rPr>
        <w:t xml:space="preserve">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A80">
        <w:rPr>
          <w:rFonts w:ascii="Times New Roman" w:hAnsi="Times New Roman"/>
          <w:sz w:val="28"/>
          <w:szCs w:val="28"/>
          <w:lang w:val="ru-RU"/>
        </w:rPr>
        <w:t>Москва: Издательство "Магистр", 2021.-32 с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Pr="00787A80">
        <w:rPr>
          <w:rFonts w:ascii="Times New Roman" w:hAnsi="Times New Roman"/>
          <w:sz w:val="28"/>
          <w:szCs w:val="28"/>
          <w:lang w:val="ru-RU"/>
        </w:rPr>
        <w:t>Дополнительное профессиональное образование.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Pr="00787A80">
        <w:rPr>
          <w:rFonts w:ascii="Times New Roman" w:hAnsi="Times New Roman"/>
          <w:sz w:val="28"/>
          <w:szCs w:val="28"/>
          <w:lang w:val="ru-RU"/>
        </w:rPr>
        <w:t xml:space="preserve"> ЭБС: </w:t>
      </w:r>
      <w:proofErr w:type="spellStart"/>
      <w:r w:rsidRPr="00787A80">
        <w:rPr>
          <w:rFonts w:ascii="Times New Roman" w:hAnsi="Times New Roman"/>
          <w:sz w:val="28"/>
          <w:szCs w:val="28"/>
          <w:lang w:val="ru-RU"/>
        </w:rPr>
        <w:t>Znanium</w:t>
      </w:r>
      <w:proofErr w:type="spellEnd"/>
      <w:r w:rsidRPr="00787A80">
        <w:rPr>
          <w:rFonts w:ascii="Times New Roman" w:hAnsi="Times New Roman"/>
          <w:sz w:val="28"/>
          <w:szCs w:val="28"/>
          <w:lang w:val="ru-RU"/>
        </w:rPr>
        <w:t xml:space="preserve">  &lt;URL:http://znanium.com/catalog/document?id=393757&gt; .- &lt;URL:https://znanium.com/cover/1859/1859925.jpg</w:t>
      </w:r>
      <w:bookmarkStart w:id="13" w:name="_Hlk191995908"/>
      <w:proofErr w:type="gramStart"/>
      <w:r w:rsidRPr="00787A80">
        <w:rPr>
          <w:rFonts w:ascii="Times New Roman" w:hAnsi="Times New Roman"/>
          <w:sz w:val="28"/>
          <w:szCs w:val="28"/>
          <w:lang w:val="ru-RU"/>
        </w:rPr>
        <w:t>&gt;.(</w:t>
      </w:r>
      <w:proofErr w:type="gramEnd"/>
      <w:r w:rsidRPr="00787A80">
        <w:rPr>
          <w:rFonts w:ascii="Times New Roman" w:hAnsi="Times New Roman"/>
          <w:sz w:val="28"/>
          <w:szCs w:val="28"/>
          <w:lang w:val="ru-RU"/>
        </w:rPr>
        <w:t xml:space="preserve">дата обращения: 04.03.2025). — </w:t>
      </w:r>
      <w:proofErr w:type="gramStart"/>
      <w:r w:rsidRPr="00787A80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787A80">
        <w:rPr>
          <w:rFonts w:ascii="Times New Roman" w:hAnsi="Times New Roman"/>
          <w:sz w:val="28"/>
          <w:szCs w:val="28"/>
          <w:lang w:val="ru-RU"/>
        </w:rPr>
        <w:t xml:space="preserve"> электронный. </w:t>
      </w:r>
    </w:p>
    <w:bookmarkEnd w:id="13"/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87A80">
        <w:rPr>
          <w:rFonts w:ascii="Times New Roman" w:hAnsi="Times New Roman"/>
          <w:sz w:val="28"/>
          <w:szCs w:val="28"/>
        </w:rPr>
        <w:t>Пашковская, И. В. Децентрализованные финансы и перспективы создания двухконтурной экономики / И. В. Пашковская // Финансовые рынки и банк</w:t>
      </w:r>
      <w:r w:rsidR="001107C7">
        <w:rPr>
          <w:rFonts w:ascii="Times New Roman" w:hAnsi="Times New Roman"/>
          <w:sz w:val="28"/>
          <w:szCs w:val="28"/>
        </w:rPr>
        <w:t>и. – 2023. – № 4. – С. 78-85. –</w:t>
      </w:r>
      <w:r w:rsidRPr="00787A80">
        <w:rPr>
          <w:rFonts w:ascii="Times New Roman" w:hAnsi="Times New Roman"/>
          <w:sz w:val="28"/>
          <w:szCs w:val="28"/>
          <w:lang w:val="ru-RU"/>
        </w:rPr>
        <w:t xml:space="preserve"> Электронная библи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отека Финансового университета.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Pr="00787A80">
        <w:rPr>
          <w:rFonts w:ascii="Times New Roman" w:hAnsi="Times New Roman"/>
          <w:sz w:val="28"/>
          <w:szCs w:val="28"/>
          <w:lang w:val="ru-RU"/>
        </w:rPr>
        <w:t xml:space="preserve"> &lt;URL:http://elib.fa.ru/art2023/bv2094.pdf&gt;. </w:t>
      </w:r>
      <w:bookmarkStart w:id="14" w:name="_Hlk191996116"/>
      <w:proofErr w:type="gramStart"/>
      <w:r w:rsidRPr="00787A80">
        <w:rPr>
          <w:rFonts w:ascii="Times New Roman" w:hAnsi="Times New Roman"/>
          <w:sz w:val="28"/>
          <w:szCs w:val="28"/>
          <w:lang w:val="ru-RU"/>
        </w:rPr>
        <w:t>&gt;.(</w:t>
      </w:r>
      <w:proofErr w:type="gramEnd"/>
      <w:r w:rsidRPr="00787A80">
        <w:rPr>
          <w:rFonts w:ascii="Times New Roman" w:hAnsi="Times New Roman"/>
          <w:sz w:val="28"/>
          <w:szCs w:val="28"/>
          <w:lang w:val="ru-RU"/>
        </w:rPr>
        <w:t xml:space="preserve">дата обращения: 04.03.2025). — </w:t>
      </w:r>
      <w:proofErr w:type="gramStart"/>
      <w:r w:rsidRPr="00787A80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787A80">
        <w:rPr>
          <w:rFonts w:ascii="Times New Roman" w:hAnsi="Times New Roman"/>
          <w:sz w:val="28"/>
          <w:szCs w:val="28"/>
          <w:lang w:val="ru-RU"/>
        </w:rPr>
        <w:t xml:space="preserve"> электронный. </w:t>
      </w:r>
    </w:p>
    <w:bookmarkEnd w:id="14"/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87A80">
        <w:rPr>
          <w:rFonts w:ascii="Times New Roman" w:hAnsi="Times New Roman"/>
          <w:sz w:val="28"/>
          <w:szCs w:val="28"/>
        </w:rPr>
        <w:t xml:space="preserve">Перспективы </w:t>
      </w:r>
      <w:proofErr w:type="spellStart"/>
      <w:r w:rsidRPr="00787A80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787A80">
        <w:rPr>
          <w:rFonts w:ascii="Times New Roman" w:hAnsi="Times New Roman"/>
          <w:sz w:val="28"/>
          <w:szCs w:val="28"/>
        </w:rPr>
        <w:t xml:space="preserve"> проектов устойчивого развития в Российской Федерации / И. В. Пашковская, Б. Б. Рубцов, Н. А. Амосова, О. С. Рудакова // Вестник университета</w:t>
      </w:r>
      <w:r w:rsidRPr="00787A80">
        <w:rPr>
          <w:rFonts w:ascii="Times New Roman" w:hAnsi="Times New Roman"/>
          <w:sz w:val="28"/>
          <w:szCs w:val="28"/>
          <w:lang w:val="ru-RU"/>
        </w:rPr>
        <w:t>/  /Государственный универс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итет управления. – 2023. – № 4.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A80">
        <w:rPr>
          <w:rFonts w:ascii="Times New Roman" w:hAnsi="Times New Roman"/>
          <w:sz w:val="28"/>
          <w:szCs w:val="28"/>
          <w:lang w:val="ru-RU"/>
        </w:rPr>
        <w:t>С.40-48. — Электронная библиотека Финансового университета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7A80">
        <w:rPr>
          <w:rFonts w:ascii="Times New Roman" w:hAnsi="Times New Roman"/>
          <w:sz w:val="28"/>
          <w:szCs w:val="28"/>
          <w:lang w:val="ru-RU"/>
        </w:rPr>
        <w:t>Только в электронном виде. — &lt;URL:http://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elib.fa.ru/art2023/bv594.pdf&gt;&gt; </w:t>
      </w:r>
      <w:r w:rsidRPr="00787A80">
        <w:rPr>
          <w:rFonts w:ascii="Times New Roman" w:hAnsi="Times New Roman"/>
          <w:sz w:val="28"/>
          <w:szCs w:val="28"/>
          <w:lang w:val="ru-RU"/>
        </w:rPr>
        <w:t xml:space="preserve">(дата обращения: 04.03.2025). — </w:t>
      </w:r>
      <w:proofErr w:type="gramStart"/>
      <w:r w:rsidRPr="00787A80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787A80">
        <w:rPr>
          <w:rFonts w:ascii="Times New Roman" w:hAnsi="Times New Roman"/>
          <w:sz w:val="28"/>
          <w:szCs w:val="28"/>
          <w:lang w:val="ru-RU"/>
        </w:rPr>
        <w:t xml:space="preserve"> электронный. </w:t>
      </w:r>
    </w:p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Вайгенд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 xml:space="preserve"> А. BIG DATA. Вся технология в одной книге / пер. с англ. С. Богданова. – Москва: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Эксмо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>, 2020. – 384 с.</w:t>
      </w:r>
      <w:r w:rsidRPr="00787A80">
        <w:rPr>
          <w:rFonts w:ascii="Times New Roman" w:hAnsi="Times New Roman"/>
          <w:color w:val="000000"/>
          <w:sz w:val="28"/>
          <w:szCs w:val="28"/>
          <w:lang w:val="ru-RU"/>
        </w:rPr>
        <w:t>- текст непосредственный.</w:t>
      </w:r>
    </w:p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787A80">
        <w:rPr>
          <w:rFonts w:ascii="Times New Roman" w:hAnsi="Times New Roman"/>
          <w:color w:val="000000"/>
          <w:sz w:val="28"/>
          <w:szCs w:val="28"/>
        </w:rPr>
        <w:t xml:space="preserve">Генкин А.,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Блокчейн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 xml:space="preserve"> для всех: как работают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криптовалюты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BaaS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 xml:space="preserve">, NFT,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DeFi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 xml:space="preserve"> и другие новые финансовые технологии</w:t>
      </w:r>
      <w:r w:rsidRPr="00787A80">
        <w:rPr>
          <w:rFonts w:ascii="Times New Roman" w:hAnsi="Times New Roman"/>
          <w:color w:val="000000"/>
          <w:sz w:val="28"/>
          <w:szCs w:val="28"/>
          <w:lang w:val="ru-RU"/>
        </w:rPr>
        <w:t xml:space="preserve"> /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  <w:lang w:val="ru-RU"/>
        </w:rPr>
        <w:t>А.Генкин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  <w:lang w:val="ru-RU"/>
        </w:rPr>
        <w:t>А.Михеев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 xml:space="preserve">. – Москва: Альпина </w:t>
      </w:r>
      <w:proofErr w:type="spellStart"/>
      <w:r w:rsidRPr="00787A80">
        <w:rPr>
          <w:rFonts w:ascii="Times New Roman" w:hAnsi="Times New Roman"/>
          <w:color w:val="000000"/>
          <w:sz w:val="28"/>
          <w:szCs w:val="28"/>
        </w:rPr>
        <w:t>Паблишер</w:t>
      </w:r>
      <w:proofErr w:type="spellEnd"/>
      <w:r w:rsidRPr="00787A80">
        <w:rPr>
          <w:rFonts w:ascii="Times New Roman" w:hAnsi="Times New Roman"/>
          <w:color w:val="000000"/>
          <w:sz w:val="28"/>
          <w:szCs w:val="28"/>
        </w:rPr>
        <w:t>, 2023. – 588 с.</w:t>
      </w:r>
      <w:r w:rsidR="001107C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Pr="00787A80">
        <w:rPr>
          <w:rFonts w:ascii="Times New Roman" w:hAnsi="Times New Roman"/>
          <w:color w:val="000000"/>
          <w:sz w:val="28"/>
          <w:szCs w:val="28"/>
          <w:lang w:val="ru-RU"/>
        </w:rPr>
        <w:t xml:space="preserve"> текст непосредственный.</w:t>
      </w:r>
    </w:p>
    <w:p w:rsidR="00787A80" w:rsidRPr="00787A80" w:rsidRDefault="00787A80" w:rsidP="00787A80">
      <w:pPr>
        <w:pStyle w:val="aff1"/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87A80">
        <w:rPr>
          <w:rFonts w:ascii="Times New Roman" w:hAnsi="Times New Roman"/>
          <w:sz w:val="28"/>
          <w:szCs w:val="28"/>
          <w:lang w:val="ru-RU"/>
        </w:rPr>
        <w:t>Т</w:t>
      </w:r>
      <w:proofErr w:type="spellStart"/>
      <w:r w:rsidRPr="00787A80">
        <w:rPr>
          <w:rFonts w:ascii="Times New Roman" w:hAnsi="Times New Roman"/>
          <w:sz w:val="28"/>
          <w:szCs w:val="28"/>
        </w:rPr>
        <w:t>етюшин</w:t>
      </w:r>
      <w:proofErr w:type="spellEnd"/>
      <w:r w:rsidRPr="00787A80">
        <w:rPr>
          <w:rFonts w:ascii="Times New Roman" w:hAnsi="Times New Roman"/>
          <w:sz w:val="28"/>
          <w:szCs w:val="28"/>
        </w:rPr>
        <w:t xml:space="preserve"> А.В. Классификация цифровых финансовых активов и их идентификация в финансовой отчетности // Аудиторские ведомости. 2022. № 1. С. 24—29.</w:t>
      </w:r>
      <w:r w:rsidRPr="00787A80">
        <w:rPr>
          <w:rFonts w:ascii="Times New Roman" w:hAnsi="Times New Roman"/>
          <w:sz w:val="28"/>
          <w:szCs w:val="28"/>
          <w:lang w:val="ru-RU"/>
        </w:rPr>
        <w:t>-  Электронная библи</w:t>
      </w:r>
      <w:r w:rsidR="001107C7">
        <w:rPr>
          <w:rFonts w:ascii="Times New Roman" w:hAnsi="Times New Roman"/>
          <w:sz w:val="28"/>
          <w:szCs w:val="28"/>
          <w:lang w:val="ru-RU"/>
        </w:rPr>
        <w:t xml:space="preserve">отека Финансового университета. </w:t>
      </w:r>
      <w:r w:rsidR="001107C7" w:rsidRPr="00787A80">
        <w:rPr>
          <w:rFonts w:ascii="Times New Roman" w:hAnsi="Times New Roman"/>
          <w:sz w:val="28"/>
          <w:szCs w:val="28"/>
        </w:rPr>
        <w:t>–</w:t>
      </w:r>
      <w:r w:rsidRPr="00787A80">
        <w:rPr>
          <w:rFonts w:ascii="Times New Roman" w:hAnsi="Times New Roman"/>
          <w:sz w:val="28"/>
          <w:szCs w:val="28"/>
          <w:lang w:val="ru-RU"/>
        </w:rPr>
        <w:t xml:space="preserve"> &lt;URL:http://elib.fa.ru/art2022/bv285.pdf&gt;.</w:t>
      </w:r>
      <w:r w:rsidRPr="00787A80">
        <w:rPr>
          <w:rFonts w:ascii="Times New Roman" w:hAnsi="Times New Roman"/>
          <w:sz w:val="28"/>
          <w:szCs w:val="28"/>
        </w:rPr>
        <w:t xml:space="preserve">&gt;.(дата </w:t>
      </w:r>
      <w:r w:rsidRPr="00787A80">
        <w:rPr>
          <w:rFonts w:ascii="Times New Roman" w:hAnsi="Times New Roman"/>
          <w:sz w:val="28"/>
          <w:szCs w:val="28"/>
        </w:rPr>
        <w:lastRenderedPageBreak/>
        <w:t xml:space="preserve">обращения: 04.03.2025). — Текст : электронный. </w:t>
      </w:r>
    </w:p>
    <w:p w:rsidR="00692F56" w:rsidRDefault="00692F56" w:rsidP="00787A80">
      <w:pPr>
        <w:pStyle w:val="aff1"/>
        <w:widowControl w:val="0"/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</w:p>
    <w:p w:rsidR="00692F56" w:rsidRDefault="006848AC">
      <w:pPr>
        <w:spacing w:before="240" w:line="276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tabs>
          <w:tab w:val="left" w:pos="852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Информационные технологии в финансах:</w:t>
      </w:r>
      <w:r w:rsidRPr="00787A80">
        <w:rPr>
          <w:sz w:val="28"/>
          <w:szCs w:val="28"/>
          <w:lang w:eastAsia="en-US"/>
        </w:rPr>
        <w:t xml:space="preserve"> </w:t>
      </w:r>
      <w:r w:rsidRPr="00787A80">
        <w:rPr>
          <w:sz w:val="28"/>
          <w:szCs w:val="28"/>
          <w:lang w:val="en-US" w:eastAsia="en-US"/>
        </w:rPr>
        <w:t>URL</w:t>
      </w:r>
      <w:r w:rsidRPr="00787A80">
        <w:rPr>
          <w:sz w:val="28"/>
          <w:szCs w:val="28"/>
          <w:lang w:eastAsia="en-US"/>
        </w:rPr>
        <w:t>:</w:t>
      </w:r>
      <w:r w:rsidRPr="00787A80">
        <w:rPr>
          <w:sz w:val="28"/>
          <w:szCs w:val="28"/>
          <w:lang w:val="en-US" w:eastAsia="en-US"/>
        </w:rPr>
        <w:t>http</w:t>
      </w:r>
      <w:r w:rsidRPr="00787A80">
        <w:rPr>
          <w:sz w:val="28"/>
          <w:szCs w:val="28"/>
          <w:lang w:eastAsia="en-US"/>
        </w:rPr>
        <w:t>//</w:t>
      </w:r>
      <w:r w:rsidRPr="00787A80">
        <w:rPr>
          <w:sz w:val="28"/>
          <w:szCs w:val="28"/>
          <w:lang w:val="en-US" w:eastAsia="en-US"/>
        </w:rPr>
        <w:t>www</w:t>
      </w:r>
      <w:r w:rsidRPr="00787A80">
        <w:rPr>
          <w:sz w:val="28"/>
          <w:szCs w:val="28"/>
          <w:lang w:eastAsia="en-US"/>
        </w:rPr>
        <w:t>.</w:t>
      </w:r>
      <w:r w:rsidRPr="00787A80">
        <w:rPr>
          <w:sz w:val="28"/>
          <w:szCs w:val="28"/>
          <w:lang w:val="en-US" w:eastAsia="en-US"/>
        </w:rPr>
        <w:t>it</w:t>
      </w:r>
      <w:r w:rsidRPr="00787A80">
        <w:rPr>
          <w:sz w:val="28"/>
          <w:szCs w:val="28"/>
          <w:lang w:eastAsia="en-US"/>
        </w:rPr>
        <w:t>-</w:t>
      </w:r>
      <w:r w:rsidRPr="00787A80">
        <w:rPr>
          <w:sz w:val="28"/>
          <w:szCs w:val="28"/>
          <w:lang w:val="en-US" w:eastAsia="en-US"/>
        </w:rPr>
        <w:t>finance</w:t>
      </w:r>
      <w:r w:rsidRPr="00787A80">
        <w:rPr>
          <w:sz w:val="28"/>
          <w:szCs w:val="28"/>
          <w:lang w:eastAsia="en-US"/>
        </w:rPr>
        <w:t>.</w:t>
      </w:r>
      <w:r w:rsidRPr="00787A80">
        <w:rPr>
          <w:sz w:val="28"/>
          <w:szCs w:val="28"/>
          <w:lang w:val="en-US" w:eastAsia="en-US"/>
        </w:rPr>
        <w:t>com</w:t>
      </w:r>
      <w:r w:rsidRPr="00787A80">
        <w:rPr>
          <w:sz w:val="28"/>
          <w:szCs w:val="28"/>
          <w:lang w:eastAsia="en-US"/>
        </w:rPr>
        <w:t xml:space="preserve">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 xml:space="preserve">Официальный сайт </w:t>
      </w:r>
      <w:proofErr w:type="spellStart"/>
      <w:r w:rsidRPr="00787A80">
        <w:rPr>
          <w:sz w:val="28"/>
          <w:szCs w:val="28"/>
        </w:rPr>
        <w:t>РосБизнесКонсалтинг</w:t>
      </w:r>
      <w:proofErr w:type="spellEnd"/>
      <w:r w:rsidRPr="00787A80">
        <w:rPr>
          <w:sz w:val="28"/>
          <w:szCs w:val="28"/>
        </w:rPr>
        <w:t xml:space="preserve">: </w:t>
      </w:r>
      <w:r w:rsidRPr="00787A80">
        <w:rPr>
          <w:sz w:val="28"/>
          <w:szCs w:val="28"/>
          <w:lang w:val="en-US" w:eastAsia="en-US"/>
        </w:rPr>
        <w:t>URL</w:t>
      </w:r>
      <w:r w:rsidRPr="00787A80">
        <w:rPr>
          <w:sz w:val="28"/>
          <w:szCs w:val="28"/>
          <w:lang w:eastAsia="en-US"/>
        </w:rPr>
        <w:t>:</w:t>
      </w:r>
      <w:r w:rsidRPr="00787A80">
        <w:rPr>
          <w:sz w:val="28"/>
          <w:szCs w:val="28"/>
          <w:lang w:val="en-US" w:eastAsia="en-US"/>
        </w:rPr>
        <w:t>http</w:t>
      </w:r>
      <w:r w:rsidRPr="00787A80">
        <w:rPr>
          <w:sz w:val="28"/>
          <w:szCs w:val="28"/>
          <w:lang w:eastAsia="en-US"/>
        </w:rPr>
        <w:t>//</w:t>
      </w:r>
      <w:r w:rsidRPr="00787A80">
        <w:rPr>
          <w:sz w:val="28"/>
          <w:szCs w:val="28"/>
          <w:lang w:val="en-US" w:eastAsia="en-US"/>
        </w:rPr>
        <w:t>www</w:t>
      </w:r>
      <w:r w:rsidRPr="00787A80">
        <w:rPr>
          <w:sz w:val="28"/>
          <w:szCs w:val="28"/>
          <w:lang w:eastAsia="en-US"/>
        </w:rPr>
        <w:t>.</w:t>
      </w:r>
      <w:proofErr w:type="spellStart"/>
      <w:r w:rsidRPr="00787A80">
        <w:rPr>
          <w:sz w:val="28"/>
          <w:szCs w:val="28"/>
          <w:lang w:val="en-US" w:eastAsia="en-US"/>
        </w:rPr>
        <w:t>rbk</w:t>
      </w:r>
      <w:proofErr w:type="spellEnd"/>
      <w:r w:rsidRPr="00787A80">
        <w:rPr>
          <w:sz w:val="28"/>
          <w:szCs w:val="28"/>
          <w:lang w:eastAsia="en-US"/>
        </w:rPr>
        <w:t>.</w:t>
      </w:r>
      <w:proofErr w:type="spellStart"/>
      <w:r w:rsidRPr="00787A80">
        <w:rPr>
          <w:sz w:val="28"/>
          <w:szCs w:val="28"/>
          <w:lang w:val="en-US" w:eastAsia="en-US"/>
        </w:rPr>
        <w:t>ru</w:t>
      </w:r>
      <w:proofErr w:type="spellEnd"/>
    </w:p>
    <w:p w:rsidR="00787A80" w:rsidRPr="00787A80" w:rsidRDefault="00787A80" w:rsidP="00787A80">
      <w:pPr>
        <w:widowControl w:val="0"/>
        <w:numPr>
          <w:ilvl w:val="0"/>
          <w:numId w:val="10"/>
        </w:numPr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Официальный сайт Ассоциации российских банков</w:t>
      </w:r>
      <w:r w:rsidRPr="00787A80">
        <w:rPr>
          <w:sz w:val="28"/>
          <w:szCs w:val="28"/>
          <w:lang w:eastAsia="en-US"/>
        </w:rPr>
        <w:t xml:space="preserve"> </w:t>
      </w:r>
      <w:r w:rsidRPr="00787A80">
        <w:rPr>
          <w:sz w:val="28"/>
          <w:szCs w:val="28"/>
          <w:lang w:val="en-US" w:eastAsia="en-US"/>
        </w:rPr>
        <w:t>URL</w:t>
      </w:r>
      <w:r w:rsidRPr="00787A80">
        <w:rPr>
          <w:sz w:val="28"/>
          <w:szCs w:val="28"/>
          <w:lang w:eastAsia="en-US"/>
        </w:rPr>
        <w:t>:</w:t>
      </w:r>
      <w:r w:rsidRPr="00787A80">
        <w:rPr>
          <w:sz w:val="28"/>
          <w:szCs w:val="28"/>
          <w:lang w:val="en-US" w:eastAsia="en-US"/>
        </w:rPr>
        <w:t>http</w:t>
      </w:r>
      <w:r w:rsidRPr="00787A80">
        <w:rPr>
          <w:sz w:val="28"/>
          <w:szCs w:val="28"/>
          <w:lang w:eastAsia="en-US"/>
        </w:rPr>
        <w:t>://</w:t>
      </w:r>
      <w:r w:rsidRPr="00787A80">
        <w:rPr>
          <w:sz w:val="28"/>
          <w:szCs w:val="28"/>
          <w:lang w:val="en-US" w:eastAsia="en-US"/>
        </w:rPr>
        <w:t>arb</w:t>
      </w:r>
      <w:r w:rsidRPr="00787A80">
        <w:rPr>
          <w:sz w:val="28"/>
          <w:szCs w:val="28"/>
          <w:lang w:eastAsia="en-US"/>
        </w:rPr>
        <w:t>.</w:t>
      </w:r>
      <w:proofErr w:type="spellStart"/>
      <w:r w:rsidRPr="00787A80">
        <w:rPr>
          <w:sz w:val="28"/>
          <w:szCs w:val="28"/>
          <w:lang w:val="en-US" w:eastAsia="en-US"/>
        </w:rPr>
        <w:t>ru</w:t>
      </w:r>
      <w:proofErr w:type="spellEnd"/>
      <w:r w:rsidRPr="00787A80">
        <w:rPr>
          <w:sz w:val="28"/>
          <w:szCs w:val="28"/>
          <w:lang w:eastAsia="en-US"/>
        </w:rPr>
        <w:t xml:space="preserve">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 xml:space="preserve">Официальный сайт ООО «Регламент- Медиа»: URL:http://futurebanking.ru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Официальный сайт ИА «РБК»: URL:http://rbc.ru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Официальный сайт ИА «</w:t>
      </w:r>
      <w:proofErr w:type="spellStart"/>
      <w:r w:rsidRPr="00787A80">
        <w:rPr>
          <w:sz w:val="28"/>
          <w:szCs w:val="28"/>
        </w:rPr>
        <w:t>Банки.ру</w:t>
      </w:r>
      <w:proofErr w:type="spellEnd"/>
      <w:r w:rsidRPr="00787A80">
        <w:rPr>
          <w:sz w:val="28"/>
          <w:szCs w:val="28"/>
        </w:rPr>
        <w:t xml:space="preserve">»: URL:http://www.banki.ru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Официальный сайт ИА «</w:t>
      </w:r>
      <w:proofErr w:type="spellStart"/>
      <w:r w:rsidRPr="00787A80">
        <w:rPr>
          <w:sz w:val="28"/>
          <w:szCs w:val="28"/>
        </w:rPr>
        <w:t>Банкир.ру</w:t>
      </w:r>
      <w:proofErr w:type="spellEnd"/>
      <w:r w:rsidRPr="00787A80">
        <w:rPr>
          <w:sz w:val="28"/>
          <w:szCs w:val="28"/>
        </w:rPr>
        <w:t xml:space="preserve">»: URL:http://www.bankir.ru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 xml:space="preserve">Официальный сайт Банка России: URL:http://www.cbr.ru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 xml:space="preserve">Официальный сайт Ассоциации </w:t>
      </w:r>
      <w:proofErr w:type="spellStart"/>
      <w:r w:rsidRPr="00787A80">
        <w:rPr>
          <w:sz w:val="28"/>
          <w:szCs w:val="28"/>
        </w:rPr>
        <w:t>ФинТех</w:t>
      </w:r>
      <w:proofErr w:type="spellEnd"/>
      <w:r w:rsidRPr="00787A80">
        <w:rPr>
          <w:sz w:val="28"/>
          <w:szCs w:val="28"/>
        </w:rPr>
        <w:t>: URL:http://www.fintechru.org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Официальный сайт ООО «Инвест-Форсайт»: URL: http://www.if24.ru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sz w:val="28"/>
          <w:szCs w:val="28"/>
        </w:rPr>
        <w:t>Агентство экономической информации «</w:t>
      </w:r>
      <w:proofErr w:type="spellStart"/>
      <w:r w:rsidRPr="00787A80">
        <w:rPr>
          <w:sz w:val="28"/>
          <w:szCs w:val="28"/>
        </w:rPr>
        <w:t>Прайм-Тасс</w:t>
      </w:r>
      <w:proofErr w:type="spellEnd"/>
      <w:r w:rsidRPr="00787A80">
        <w:rPr>
          <w:sz w:val="28"/>
          <w:szCs w:val="28"/>
        </w:rPr>
        <w:t xml:space="preserve">»: URL:http://www.prime-tass.ru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bCs/>
          <w:sz w:val="28"/>
          <w:szCs w:val="28"/>
        </w:rPr>
      </w:pPr>
      <w:r w:rsidRPr="00787A80">
        <w:rPr>
          <w:sz w:val="28"/>
          <w:szCs w:val="28"/>
        </w:rPr>
        <w:t>Официальный сайт «Tadviser.ru»: URL:http://www.tadviser.ru.</w:t>
      </w:r>
      <w:r w:rsidRPr="00787A80">
        <w:rPr>
          <w:bCs/>
          <w:sz w:val="28"/>
          <w:szCs w:val="28"/>
        </w:rPr>
        <w:t xml:space="preserve">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shd w:val="clear" w:color="auto" w:fill="FFFFFF"/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bCs/>
          <w:sz w:val="28"/>
          <w:szCs w:val="28"/>
        </w:rPr>
      </w:pPr>
      <w:r w:rsidRPr="00787A80">
        <w:rPr>
          <w:bCs/>
          <w:sz w:val="28"/>
          <w:szCs w:val="28"/>
        </w:rPr>
        <w:t>Платформа цифровых финансовых активов «АТОМАЙЗ</w:t>
      </w:r>
      <w:proofErr w:type="gramStart"/>
      <w:r w:rsidRPr="00787A80">
        <w:rPr>
          <w:bCs/>
          <w:sz w:val="28"/>
          <w:szCs w:val="28"/>
        </w:rPr>
        <w:t xml:space="preserve">»:  </w:t>
      </w:r>
      <w:r w:rsidRPr="00787A80">
        <w:rPr>
          <w:bCs/>
          <w:sz w:val="28"/>
          <w:szCs w:val="28"/>
          <w:lang w:val="en-US"/>
        </w:rPr>
        <w:t>URL</w:t>
      </w:r>
      <w:proofErr w:type="gramEnd"/>
      <w:r w:rsidRPr="00787A80">
        <w:rPr>
          <w:bCs/>
          <w:sz w:val="28"/>
          <w:szCs w:val="28"/>
        </w:rPr>
        <w:t xml:space="preserve">: https://xn--80aavhnl1a.xn--p1ai/ </w:t>
      </w:r>
    </w:p>
    <w:p w:rsidR="00787A80" w:rsidRPr="00787A80" w:rsidRDefault="00787A80" w:rsidP="00787A80">
      <w:pPr>
        <w:widowControl w:val="0"/>
        <w:numPr>
          <w:ilvl w:val="0"/>
          <w:numId w:val="10"/>
        </w:numPr>
        <w:tabs>
          <w:tab w:val="left" w:pos="852"/>
          <w:tab w:val="left" w:pos="133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787A80">
        <w:rPr>
          <w:bCs/>
          <w:sz w:val="28"/>
          <w:szCs w:val="28"/>
        </w:rPr>
        <w:t>Цифровая экосистема «</w:t>
      </w:r>
      <w:proofErr w:type="spellStart"/>
      <w:r w:rsidRPr="00787A80">
        <w:rPr>
          <w:bCs/>
          <w:sz w:val="28"/>
          <w:szCs w:val="28"/>
        </w:rPr>
        <w:t>Лайтхаус</w:t>
      </w:r>
      <w:proofErr w:type="spellEnd"/>
      <w:r w:rsidRPr="00787A80">
        <w:rPr>
          <w:bCs/>
          <w:sz w:val="28"/>
          <w:szCs w:val="28"/>
        </w:rPr>
        <w:t>» https://www.cfa.digital/</w:t>
      </w:r>
    </w:p>
    <w:p w:rsidR="00381394" w:rsidRDefault="00381394" w:rsidP="00787A80">
      <w:pPr>
        <w:widowControl w:val="0"/>
        <w:numPr>
          <w:ilvl w:val="0"/>
          <w:numId w:val="10"/>
        </w:numPr>
        <w:tabs>
          <w:tab w:val="left" w:pos="852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источники БИК:</w:t>
      </w:r>
    </w:p>
    <w:p w:rsidR="00787A80" w:rsidRPr="00381394" w:rsidRDefault="00787A80" w:rsidP="00381394">
      <w:pPr>
        <w:pStyle w:val="aff1"/>
        <w:widowControl w:val="0"/>
        <w:numPr>
          <w:ilvl w:val="0"/>
          <w:numId w:val="40"/>
        </w:numPr>
        <w:tabs>
          <w:tab w:val="left" w:pos="852"/>
        </w:tabs>
        <w:jc w:val="both"/>
        <w:rPr>
          <w:rFonts w:ascii="Times New Roman" w:hAnsi="Times New Roman"/>
          <w:sz w:val="28"/>
          <w:szCs w:val="28"/>
        </w:rPr>
      </w:pPr>
      <w:r w:rsidRPr="00381394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:rsidR="00787A80" w:rsidRPr="00381394" w:rsidRDefault="00787A80" w:rsidP="00381394">
      <w:pPr>
        <w:pStyle w:val="aff1"/>
        <w:widowControl w:val="0"/>
        <w:numPr>
          <w:ilvl w:val="0"/>
          <w:numId w:val="40"/>
        </w:numPr>
        <w:tabs>
          <w:tab w:val="left" w:pos="852"/>
        </w:tabs>
        <w:jc w:val="both"/>
        <w:rPr>
          <w:rFonts w:ascii="Times New Roman" w:hAnsi="Times New Roman"/>
          <w:sz w:val="28"/>
          <w:szCs w:val="28"/>
        </w:rPr>
      </w:pPr>
      <w:r w:rsidRPr="00381394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:rsidR="00787A80" w:rsidRPr="00381394" w:rsidRDefault="00787A80" w:rsidP="00381394">
      <w:pPr>
        <w:pStyle w:val="aff1"/>
        <w:widowControl w:val="0"/>
        <w:numPr>
          <w:ilvl w:val="0"/>
          <w:numId w:val="40"/>
        </w:numPr>
        <w:tabs>
          <w:tab w:val="left" w:pos="852"/>
        </w:tabs>
        <w:jc w:val="both"/>
        <w:rPr>
          <w:rFonts w:ascii="Times New Roman" w:hAnsi="Times New Roman"/>
          <w:sz w:val="28"/>
          <w:szCs w:val="28"/>
        </w:rPr>
      </w:pPr>
      <w:r w:rsidRPr="00381394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381394">
        <w:rPr>
          <w:rFonts w:ascii="Times New Roman" w:hAnsi="Times New Roman"/>
          <w:sz w:val="28"/>
          <w:szCs w:val="28"/>
        </w:rPr>
        <w:t>Znanium</w:t>
      </w:r>
      <w:proofErr w:type="spellEnd"/>
      <w:r w:rsidRPr="00381394">
        <w:rPr>
          <w:rFonts w:ascii="Times New Roman" w:hAnsi="Times New Roman"/>
          <w:sz w:val="28"/>
          <w:szCs w:val="28"/>
        </w:rPr>
        <w:t xml:space="preserve"> http://www.znanium. </w:t>
      </w:r>
      <w:proofErr w:type="spellStart"/>
      <w:r w:rsidRPr="00381394">
        <w:rPr>
          <w:rFonts w:ascii="Times New Roman" w:hAnsi="Times New Roman"/>
          <w:sz w:val="28"/>
          <w:szCs w:val="28"/>
        </w:rPr>
        <w:t>ru</w:t>
      </w:r>
      <w:proofErr w:type="spellEnd"/>
    </w:p>
    <w:p w:rsidR="00787A80" w:rsidRPr="00381394" w:rsidRDefault="00787A80" w:rsidP="00381394">
      <w:pPr>
        <w:pStyle w:val="aff1"/>
        <w:widowControl w:val="0"/>
        <w:numPr>
          <w:ilvl w:val="0"/>
          <w:numId w:val="40"/>
        </w:numPr>
        <w:tabs>
          <w:tab w:val="left" w:pos="852"/>
        </w:tabs>
        <w:jc w:val="both"/>
        <w:rPr>
          <w:rFonts w:ascii="Times New Roman" w:hAnsi="Times New Roman"/>
          <w:sz w:val="28"/>
          <w:szCs w:val="28"/>
        </w:rPr>
      </w:pPr>
      <w:r w:rsidRPr="00381394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«ЮРАЙТ»: URL: https://urait.ru  </w:t>
      </w:r>
    </w:p>
    <w:p w:rsidR="00787A80" w:rsidRPr="00381394" w:rsidRDefault="00787A80" w:rsidP="00381394">
      <w:pPr>
        <w:pStyle w:val="aff1"/>
        <w:widowControl w:val="0"/>
        <w:numPr>
          <w:ilvl w:val="0"/>
          <w:numId w:val="40"/>
        </w:numPr>
        <w:tabs>
          <w:tab w:val="left" w:pos="852"/>
        </w:tabs>
        <w:jc w:val="both"/>
        <w:rPr>
          <w:rFonts w:ascii="Times New Roman" w:hAnsi="Times New Roman"/>
          <w:sz w:val="28"/>
          <w:szCs w:val="28"/>
        </w:rPr>
      </w:pPr>
      <w:r w:rsidRPr="00381394">
        <w:rPr>
          <w:rFonts w:ascii="Times New Roman" w:hAnsi="Times New Roman"/>
          <w:sz w:val="28"/>
          <w:szCs w:val="28"/>
        </w:rPr>
        <w:t xml:space="preserve">Деловая онлайн библиотека издательства «Альпина </w:t>
      </w:r>
      <w:proofErr w:type="spellStart"/>
      <w:r w:rsidRPr="00381394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381394">
        <w:rPr>
          <w:rFonts w:ascii="Times New Roman" w:hAnsi="Times New Roman"/>
          <w:sz w:val="28"/>
          <w:szCs w:val="28"/>
        </w:rPr>
        <w:t xml:space="preserve">»: </w:t>
      </w:r>
      <w:r w:rsidRPr="00381394">
        <w:rPr>
          <w:rFonts w:ascii="Times New Roman" w:hAnsi="Times New Roman"/>
          <w:sz w:val="28"/>
          <w:szCs w:val="28"/>
          <w:lang w:val="en-US"/>
        </w:rPr>
        <w:t>URL</w:t>
      </w:r>
      <w:r w:rsidRPr="00381394">
        <w:rPr>
          <w:rFonts w:ascii="Times New Roman" w:hAnsi="Times New Roman"/>
          <w:sz w:val="28"/>
          <w:szCs w:val="28"/>
        </w:rPr>
        <w:t xml:space="preserve">: http://lib.alpinadigital.ru/en/library </w:t>
      </w:r>
    </w:p>
    <w:p w:rsidR="00692F56" w:rsidRPr="00381394" w:rsidRDefault="00787A80" w:rsidP="00381394">
      <w:pPr>
        <w:pStyle w:val="aff1"/>
        <w:numPr>
          <w:ilvl w:val="0"/>
          <w:numId w:val="40"/>
        </w:numPr>
        <w:shd w:val="clear" w:color="auto" w:fill="FFFFFF"/>
        <w:tabs>
          <w:tab w:val="left" w:pos="426"/>
          <w:tab w:val="left" w:pos="910"/>
        </w:tabs>
        <w:jc w:val="both"/>
        <w:rPr>
          <w:rStyle w:val="-"/>
          <w:rFonts w:ascii="Times New Roman" w:hAnsi="Times New Roman"/>
          <w:bCs/>
          <w:color w:val="auto"/>
          <w:sz w:val="28"/>
          <w:szCs w:val="28"/>
          <w:u w:val="none"/>
        </w:rPr>
      </w:pPr>
      <w:r w:rsidRPr="00381394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381394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381394">
        <w:rPr>
          <w:rFonts w:ascii="Times New Roman" w:hAnsi="Times New Roman"/>
          <w:sz w:val="28"/>
          <w:szCs w:val="28"/>
        </w:rPr>
        <w:t>.</w:t>
      </w:r>
      <w:proofErr w:type="spellStart"/>
      <w:r w:rsidRPr="0038139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81394">
        <w:rPr>
          <w:rFonts w:ascii="Times New Roman" w:hAnsi="Times New Roman"/>
          <w:sz w:val="28"/>
          <w:szCs w:val="28"/>
        </w:rPr>
        <w:t xml:space="preserve">: </w:t>
      </w:r>
      <w:r w:rsidRPr="00381394">
        <w:rPr>
          <w:rFonts w:ascii="Times New Roman" w:hAnsi="Times New Roman"/>
          <w:sz w:val="28"/>
          <w:szCs w:val="28"/>
          <w:lang w:val="en-US"/>
        </w:rPr>
        <w:t>URL</w:t>
      </w:r>
      <w:r w:rsidRPr="00381394">
        <w:rPr>
          <w:rFonts w:ascii="Times New Roman" w:hAnsi="Times New Roman"/>
          <w:sz w:val="28"/>
          <w:szCs w:val="28"/>
        </w:rPr>
        <w:t xml:space="preserve">: </w:t>
      </w:r>
      <w:r w:rsidRPr="00381394">
        <w:rPr>
          <w:rFonts w:ascii="Times New Roman" w:hAnsi="Times New Roman"/>
          <w:sz w:val="28"/>
          <w:szCs w:val="28"/>
          <w:lang w:val="en-US"/>
        </w:rPr>
        <w:t>http</w:t>
      </w:r>
      <w:r w:rsidRPr="00381394">
        <w:rPr>
          <w:rFonts w:ascii="Times New Roman" w:hAnsi="Times New Roman"/>
          <w:sz w:val="28"/>
          <w:szCs w:val="28"/>
        </w:rPr>
        <w:t>://</w:t>
      </w:r>
      <w:proofErr w:type="spellStart"/>
      <w:r w:rsidRPr="00381394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381394">
        <w:rPr>
          <w:rFonts w:ascii="Times New Roman" w:hAnsi="Times New Roman"/>
          <w:sz w:val="28"/>
          <w:szCs w:val="28"/>
        </w:rPr>
        <w:t>.</w:t>
      </w:r>
      <w:proofErr w:type="spellStart"/>
      <w:r w:rsidRPr="0038139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692F56" w:rsidRDefault="006848AC">
      <w:pPr>
        <w:spacing w:before="240" w:line="276" w:lineRule="auto"/>
        <w:jc w:val="both"/>
        <w:rPr>
          <w:b/>
          <w:sz w:val="28"/>
          <w:szCs w:val="28"/>
        </w:rPr>
      </w:pPr>
      <w:bookmarkStart w:id="15" w:name="_Toc8581442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5"/>
      <w:r>
        <w:rPr>
          <w:b/>
          <w:sz w:val="28"/>
          <w:szCs w:val="28"/>
        </w:rPr>
        <w:t>.</w:t>
      </w:r>
    </w:p>
    <w:p w:rsidR="00692F56" w:rsidRPr="006848AC" w:rsidRDefault="006848AC" w:rsidP="00787A80">
      <w:pPr>
        <w:tabs>
          <w:tab w:val="left" w:pos="0"/>
        </w:tabs>
        <w:spacing w:beforeAutospacing="1" w:afterAutospacing="1" w:line="276" w:lineRule="auto"/>
        <w:jc w:val="both"/>
        <w:rPr>
          <w:bCs/>
          <w:sz w:val="28"/>
          <w:szCs w:val="28"/>
        </w:rPr>
      </w:pPr>
      <w:r w:rsidRPr="006848AC">
        <w:rPr>
          <w:rFonts w:ascii="Times New Roman;serif" w:hAnsi="Times New Roman;serif"/>
          <w:b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</w:t>
      </w:r>
      <w:r w:rsidRPr="006848AC">
        <w:rPr>
          <w:rFonts w:ascii="Times New Roman;serif" w:hAnsi="Times New Roman;serif"/>
          <w:bCs/>
          <w:sz w:val="28"/>
          <w:szCs w:val="28"/>
        </w:rPr>
        <w:lastRenderedPageBreak/>
        <w:t xml:space="preserve">внеаудиторной самостоятельной работы студентов по образовательным программам </w:t>
      </w:r>
      <w:proofErr w:type="spellStart"/>
      <w:r w:rsidRPr="006848AC">
        <w:rPr>
          <w:rFonts w:ascii="Times New Roman;serif" w:hAnsi="Times New Roman;serif"/>
          <w:bCs/>
          <w:sz w:val="28"/>
          <w:szCs w:val="28"/>
        </w:rPr>
        <w:t>бакалавриата</w:t>
      </w:r>
      <w:proofErr w:type="spellEnd"/>
      <w:r w:rsidRPr="006848AC">
        <w:rPr>
          <w:rFonts w:ascii="Times New Roman;serif" w:hAnsi="Times New Roman;serif"/>
          <w:bCs/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692F56" w:rsidRDefault="006848AC">
      <w:pPr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контрольной работы:</w:t>
      </w:r>
    </w:p>
    <w:p w:rsidR="00692F56" w:rsidRDefault="006848AC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является самостоятельной научной работой обучения в высших учебных заведениях. Обязательными компонентами контрольной работы является краткое описание объекта анализа; экономический анализ предметной области с сопровождением и четкой аргументацией проведённых расчетов; представление основных результатов анализа в форме итоговых таблиц, графиков и диаграмм. Расчётная часть работы включает в себя формулы, вычисления и модели. Объем </w:t>
      </w:r>
      <w:bookmarkStart w:id="16" w:name="OLE_LINK139"/>
      <w:bookmarkStart w:id="17" w:name="OLE_LINK138"/>
      <w:r>
        <w:rPr>
          <w:sz w:val="28"/>
          <w:szCs w:val="28"/>
        </w:rPr>
        <w:t>контрольной работы</w:t>
      </w:r>
      <w:r>
        <w:rPr>
          <w:rFonts w:eastAsia="Calibri"/>
          <w:sz w:val="28"/>
          <w:szCs w:val="28"/>
          <w:lang w:eastAsia="en-US"/>
        </w:rPr>
        <w:t xml:space="preserve"> </w:t>
      </w:r>
      <w:bookmarkEnd w:id="16"/>
      <w:bookmarkEnd w:id="17"/>
      <w:r>
        <w:rPr>
          <w:rFonts w:eastAsia="Calibri"/>
          <w:sz w:val="28"/>
          <w:szCs w:val="28"/>
          <w:lang w:eastAsia="en-US"/>
        </w:rPr>
        <w:t>примерно равен 10-15 страницам.</w:t>
      </w:r>
      <w:r>
        <w:rPr>
          <w:sz w:val="28"/>
          <w:szCs w:val="28"/>
        </w:rPr>
        <w:t xml:space="preserve"> </w:t>
      </w:r>
    </w:p>
    <w:p w:rsidR="00692F56" w:rsidRDefault="006848AC">
      <w:pPr>
        <w:tabs>
          <w:tab w:val="left" w:pos="709"/>
        </w:tabs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Контрольная работа</w:t>
      </w:r>
      <w:r>
        <w:rPr>
          <w:rFonts w:eastAsia="Calibri"/>
          <w:sz w:val="28"/>
          <w:szCs w:val="28"/>
          <w:lang w:eastAsia="en-US"/>
        </w:rPr>
        <w:t xml:space="preserve"> хорошо развивает творческие и аналитические способности, студенты учатся анализировать ситуацию исходя из различных точек зрения, правильно аргументировать свою точку зрения и предлагать решения для различных кейсов.</w:t>
      </w:r>
    </w:p>
    <w:p w:rsidR="00692F56" w:rsidRDefault="006848AC">
      <w:pPr>
        <w:pStyle w:val="25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Контрольная работа оценивается в баллах. Диапазон значений баллов сопоставляется с национальной шкалой оценивания, при которой оценка «отлично» выставляется, когда в контрольной работе: </w:t>
      </w:r>
    </w:p>
    <w:p w:rsidR="00692F56" w:rsidRDefault="006848AC">
      <w:pPr>
        <w:pStyle w:val="25"/>
        <w:numPr>
          <w:ilvl w:val="0"/>
          <w:numId w:val="6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есть собственная точка зрения (позиция) при раскрытии проблемы;</w:t>
      </w:r>
    </w:p>
    <w:p w:rsidR="00692F56" w:rsidRDefault="006848AC">
      <w:pPr>
        <w:pStyle w:val="25"/>
        <w:numPr>
          <w:ilvl w:val="0"/>
          <w:numId w:val="6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проблема раскрыта на теоретическом</w:t>
      </w:r>
      <w:r>
        <w:rPr>
          <w:sz w:val="28"/>
          <w:szCs w:val="28"/>
          <w:lang w:val="ru-RU"/>
        </w:rPr>
        <w:t xml:space="preserve"> и аналитическом</w:t>
      </w:r>
      <w:r>
        <w:rPr>
          <w:sz w:val="28"/>
          <w:szCs w:val="28"/>
        </w:rPr>
        <w:t xml:space="preserve"> уровн</w:t>
      </w:r>
      <w:r>
        <w:rPr>
          <w:sz w:val="28"/>
          <w:szCs w:val="28"/>
          <w:lang w:val="ru-RU"/>
        </w:rPr>
        <w:t>ях</w:t>
      </w:r>
      <w:r>
        <w:rPr>
          <w:sz w:val="28"/>
          <w:szCs w:val="28"/>
        </w:rPr>
        <w:t xml:space="preserve">, в связях и обоснованиях, с корректным использованием </w:t>
      </w:r>
      <w:r>
        <w:rPr>
          <w:sz w:val="28"/>
          <w:szCs w:val="28"/>
          <w:lang w:val="ru-RU"/>
        </w:rPr>
        <w:t xml:space="preserve">профессиональных </w:t>
      </w:r>
      <w:r>
        <w:rPr>
          <w:sz w:val="28"/>
          <w:szCs w:val="28"/>
        </w:rPr>
        <w:t>терминов и понятий в контексте ответа;</w:t>
      </w:r>
    </w:p>
    <w:p w:rsidR="00692F56" w:rsidRDefault="006848AC">
      <w:pPr>
        <w:pStyle w:val="25"/>
        <w:numPr>
          <w:ilvl w:val="0"/>
          <w:numId w:val="6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теоретические выводы подкреплены аналитическими материалами и расчетами;</w:t>
      </w:r>
    </w:p>
    <w:p w:rsidR="00692F56" w:rsidRDefault="006848AC">
      <w:pPr>
        <w:pStyle w:val="25"/>
        <w:numPr>
          <w:ilvl w:val="0"/>
          <w:numId w:val="6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дана аргументация своего мнения с опорой на факты.</w:t>
      </w:r>
    </w:p>
    <w:p w:rsidR="00692F56" w:rsidRDefault="006848AC">
      <w:pPr>
        <w:pStyle w:val="25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«хорошо»</w:t>
      </w:r>
      <w:r>
        <w:rPr>
          <w:sz w:val="28"/>
          <w:szCs w:val="28"/>
        </w:rPr>
        <w:t xml:space="preserve"> заслуживает работа, в которой: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представлена собственная точка зрения (позиция, отно</w:t>
      </w:r>
      <w:r>
        <w:rPr>
          <w:sz w:val="28"/>
          <w:szCs w:val="28"/>
        </w:rPr>
        <w:softHyphen/>
        <w:t>шение) при раскрытии проблемы;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 раскрыта с корректным использованием </w:t>
      </w:r>
      <w:r>
        <w:rPr>
          <w:sz w:val="28"/>
          <w:szCs w:val="28"/>
          <w:lang w:val="ru-RU"/>
        </w:rPr>
        <w:t xml:space="preserve">профессиональных </w:t>
      </w:r>
      <w:r>
        <w:rPr>
          <w:sz w:val="28"/>
          <w:szCs w:val="28"/>
        </w:rPr>
        <w:t xml:space="preserve">терминов и понятий в контексте </w:t>
      </w: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твета</w:t>
      </w:r>
      <w:proofErr w:type="spellEnd"/>
      <w:r>
        <w:rPr>
          <w:sz w:val="28"/>
          <w:szCs w:val="28"/>
        </w:rPr>
        <w:t xml:space="preserve"> (теоре</w:t>
      </w:r>
      <w:r>
        <w:rPr>
          <w:sz w:val="28"/>
          <w:szCs w:val="28"/>
        </w:rPr>
        <w:softHyphen/>
        <w:t>тические связи и обоснования не присутствуют или явно не прослеживаются);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основные расчеты не всегда подкреплены аналитическими выводами;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дана аргументация своего мнения с опорой на факты.</w:t>
      </w:r>
    </w:p>
    <w:p w:rsidR="00692F56" w:rsidRDefault="006848AC">
      <w:pPr>
        <w:pStyle w:val="25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«удовлетворительно»</w:t>
      </w:r>
      <w:r>
        <w:rPr>
          <w:sz w:val="28"/>
          <w:szCs w:val="28"/>
        </w:rPr>
        <w:t xml:space="preserve"> заслуживает работа, в которой: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представлена собственная точка зрения (позиция, отно</w:t>
      </w:r>
      <w:r>
        <w:rPr>
          <w:sz w:val="28"/>
          <w:szCs w:val="28"/>
        </w:rPr>
        <w:softHyphen/>
        <w:t xml:space="preserve">шение) при раскрытии проблемы; 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раскрыта при формальном использовании </w:t>
      </w:r>
      <w:r>
        <w:rPr>
          <w:sz w:val="28"/>
          <w:szCs w:val="28"/>
          <w:lang w:val="ru-RU"/>
        </w:rPr>
        <w:t>профессиональных</w:t>
      </w:r>
      <w:r>
        <w:rPr>
          <w:sz w:val="28"/>
          <w:szCs w:val="28"/>
        </w:rPr>
        <w:t xml:space="preserve"> терминов;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расчеты проведены поверхностно.</w:t>
      </w:r>
    </w:p>
    <w:p w:rsidR="00692F56" w:rsidRDefault="006848AC">
      <w:pPr>
        <w:pStyle w:val="25"/>
        <w:numPr>
          <w:ilvl w:val="0"/>
          <w:numId w:val="7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дана аргументация своего мнения с опорой на факты об</w:t>
      </w:r>
      <w:r>
        <w:rPr>
          <w:sz w:val="28"/>
          <w:szCs w:val="28"/>
        </w:rPr>
        <w:softHyphen/>
        <w:t>щественной жизни или личный социальный опыт без теорети</w:t>
      </w:r>
      <w:r>
        <w:rPr>
          <w:sz w:val="28"/>
          <w:szCs w:val="28"/>
        </w:rPr>
        <w:softHyphen/>
        <w:t>ческого обоснования.</w:t>
      </w:r>
    </w:p>
    <w:p w:rsidR="00692F56" w:rsidRDefault="006848AC">
      <w:pPr>
        <w:pStyle w:val="25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«неудовлетворительно»</w:t>
      </w:r>
      <w:r>
        <w:rPr>
          <w:sz w:val="28"/>
          <w:szCs w:val="28"/>
        </w:rPr>
        <w:t xml:space="preserve"> заслуживает работа, в которой:</w:t>
      </w:r>
    </w:p>
    <w:p w:rsidR="00692F56" w:rsidRDefault="006848AC">
      <w:pPr>
        <w:pStyle w:val="25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отсутствует аргументированная</w:t>
      </w:r>
      <w:r>
        <w:rPr>
          <w:sz w:val="28"/>
          <w:szCs w:val="28"/>
        </w:rPr>
        <w:t xml:space="preserve"> точка зрения</w:t>
      </w:r>
      <w:r>
        <w:rPr>
          <w:sz w:val="28"/>
          <w:szCs w:val="28"/>
          <w:lang w:val="ru-RU"/>
        </w:rPr>
        <w:t xml:space="preserve"> студента</w:t>
      </w:r>
      <w:r>
        <w:rPr>
          <w:sz w:val="28"/>
          <w:szCs w:val="28"/>
        </w:rPr>
        <w:t xml:space="preserve"> при раскрытии проблемы;</w:t>
      </w:r>
    </w:p>
    <w:p w:rsidR="00692F56" w:rsidRDefault="006848AC">
      <w:pPr>
        <w:pStyle w:val="25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ключевые расчеты не проведены</w:t>
      </w:r>
      <w:r>
        <w:rPr>
          <w:sz w:val="28"/>
          <w:szCs w:val="28"/>
        </w:rPr>
        <w:t>;</w:t>
      </w:r>
    </w:p>
    <w:p w:rsidR="00692F56" w:rsidRDefault="006848AC">
      <w:pPr>
        <w:pStyle w:val="25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представлена</w:t>
      </w:r>
      <w:r>
        <w:rPr>
          <w:sz w:val="28"/>
          <w:szCs w:val="28"/>
        </w:rPr>
        <w:t xml:space="preserve"> информация (факты общественной жизни или лич</w:t>
      </w:r>
      <w:r>
        <w:rPr>
          <w:sz w:val="28"/>
          <w:szCs w:val="28"/>
        </w:rPr>
        <w:softHyphen/>
        <w:t>ного опыта) не в контексте задания.</w:t>
      </w:r>
    </w:p>
    <w:p w:rsidR="00692F56" w:rsidRDefault="006848AC">
      <w:pPr>
        <w:pStyle w:val="25"/>
        <w:widowControl w:val="0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Решающее значение придается содер</w:t>
      </w:r>
      <w:r>
        <w:rPr>
          <w:sz w:val="28"/>
          <w:szCs w:val="28"/>
        </w:rPr>
        <w:softHyphen/>
        <w:t xml:space="preserve">жательной стороне 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владению термино</w:t>
      </w:r>
      <w:r>
        <w:rPr>
          <w:sz w:val="28"/>
          <w:szCs w:val="28"/>
        </w:rPr>
        <w:softHyphen/>
        <w:t>логией, знанию теоретических обобщений, представленных в содержании учебного курса, умению видеть проблему в соот</w:t>
      </w:r>
      <w:r>
        <w:rPr>
          <w:sz w:val="28"/>
          <w:szCs w:val="28"/>
        </w:rPr>
        <w:softHyphen/>
        <w:t>ветствующем контексте и др.</w:t>
      </w:r>
    </w:p>
    <w:p w:rsidR="00692F56" w:rsidRDefault="006848AC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Самостоятельная работа студентов</w:t>
      </w:r>
      <w:r>
        <w:rPr>
          <w:sz w:val="28"/>
          <w:szCs w:val="28"/>
        </w:rPr>
        <w:t xml:space="preserve"> включает в себя выполнение различного рода заданий, которые ориентированы на более глубокое усвоение материала изучаемой дисциплины. По каждой теме дисциплины студентам предлагается перечень заданий для самостоятельной работы.</w:t>
      </w:r>
    </w:p>
    <w:p w:rsidR="00692F56" w:rsidRDefault="006848AC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692F56" w:rsidRDefault="006848AC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графиком самостоятельной работы, определенным РПД;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использовать при подготовке нормативные документы Финансового университета, а именно, положений о реферате, эссе, контрольной работе, домашнем творческом задании,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положения о расчетно-аналитической работе, утвержденные приказами,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»), использовать методические рекомендации; 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692F56" w:rsidRDefault="006848AC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 дискуссии.</w:t>
      </w:r>
    </w:p>
    <w:p w:rsidR="00692F56" w:rsidRDefault="006848AC">
      <w:pPr>
        <w:spacing w:line="276" w:lineRule="auto"/>
        <w:jc w:val="both"/>
        <w:rPr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Цели и задачи дискуссии как интерактивного метода обучения.</w:t>
      </w:r>
      <w:r>
        <w:rPr>
          <w:b/>
          <w:bCs/>
          <w:i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692F56" w:rsidRDefault="006848AC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Интерактивный</w:t>
      </w:r>
      <w:r>
        <w:t xml:space="preserve"> </w:t>
      </w:r>
      <w:r>
        <w:rPr>
          <w:sz w:val="28"/>
          <w:szCs w:val="28"/>
          <w:lang w:eastAsia="ar-SA"/>
        </w:rPr>
        <w:t xml:space="preserve">метод обучения –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  </w:t>
      </w:r>
    </w:p>
    <w:p w:rsidR="00692F56" w:rsidRDefault="006848AC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692F56" w:rsidRDefault="006848AC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Дискуссия, как один из методов </w:t>
      </w:r>
      <w:proofErr w:type="spellStart"/>
      <w:r>
        <w:rPr>
          <w:sz w:val="28"/>
          <w:szCs w:val="28"/>
          <w:lang w:eastAsia="ar-SA"/>
        </w:rPr>
        <w:t>интерактива</w:t>
      </w:r>
      <w:proofErr w:type="spellEnd"/>
      <w:r>
        <w:rPr>
          <w:sz w:val="28"/>
          <w:szCs w:val="28"/>
          <w:lang w:eastAsia="ar-SA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692F56" w:rsidRDefault="006848AC">
      <w:pPr>
        <w:spacing w:line="276" w:lineRule="auto"/>
        <w:jc w:val="both"/>
        <w:rPr>
          <w:b/>
          <w:bCs/>
          <w:iCs/>
          <w:sz w:val="28"/>
          <w:szCs w:val="28"/>
          <w:lang w:eastAsia="ar-SA"/>
        </w:rPr>
      </w:pPr>
      <w:r>
        <w:rPr>
          <w:b/>
          <w:bCs/>
          <w:iCs/>
          <w:sz w:val="28"/>
          <w:szCs w:val="28"/>
          <w:lang w:eastAsia="ar-SA"/>
        </w:rPr>
        <w:t xml:space="preserve">Принципы работы на интерактивном занятии в форме дискуссии: 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каждый участник дискуссии по любому вопросу имеет право на собственное мнение. 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отсутствие прямой критики личности, критике может подвергнуться только идея. </w:t>
      </w:r>
    </w:p>
    <w:p w:rsidR="00692F56" w:rsidRDefault="006848AC">
      <w:pPr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:rsidR="00692F56" w:rsidRDefault="00692F56">
      <w:pPr>
        <w:widowControl w:val="0"/>
        <w:spacing w:before="240" w:line="276" w:lineRule="auto"/>
        <w:jc w:val="both"/>
        <w:textAlignment w:val="baseline"/>
        <w:rPr>
          <w:b/>
          <w:bCs/>
          <w:sz w:val="28"/>
          <w:szCs w:val="28"/>
        </w:rPr>
      </w:pPr>
    </w:p>
    <w:p w:rsidR="00692F56" w:rsidRDefault="006848AC">
      <w:pPr>
        <w:widowControl w:val="0"/>
        <w:spacing w:before="240" w:line="276" w:lineRule="auto"/>
        <w:jc w:val="both"/>
        <w:textAlignment w:val="baseline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11. </w:t>
      </w:r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692F56" w:rsidRDefault="006848AC">
      <w:pPr>
        <w:keepNext/>
        <w:widowControl w:val="0"/>
        <w:spacing w:before="120" w:line="276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531614950"/>
      <w:bookmarkStart w:id="19" w:name="_Toc531686467"/>
      <w:r>
        <w:rPr>
          <w:rFonts w:eastAsia="Calibri"/>
          <w:b/>
          <w:bCs/>
          <w:kern w:val="2"/>
          <w:sz w:val="28"/>
          <w:szCs w:val="28"/>
        </w:rPr>
        <w:t>11.1.   Комплект лицензионного программного обеспечения:</w:t>
      </w:r>
      <w:bookmarkEnd w:id="18"/>
      <w:bookmarkEnd w:id="19"/>
    </w:p>
    <w:p w:rsidR="00692F56" w:rsidRDefault="006848AC">
      <w:pPr>
        <w:keepNext/>
        <w:widowControl w:val="0"/>
        <w:spacing w:line="276" w:lineRule="auto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0" w:name="_Toc531614951"/>
      <w:bookmarkStart w:id="21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0"/>
      <w:bookmarkEnd w:id="21"/>
    </w:p>
    <w:p w:rsidR="00692F56" w:rsidRDefault="006848AC">
      <w:pPr>
        <w:pStyle w:val="aff1"/>
        <w:widowControl w:val="0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bookmarkStart w:id="22" w:name="_Toc531614952"/>
      <w:bookmarkStart w:id="23" w:name="_Toc531686469"/>
      <w:r>
        <w:rPr>
          <w:rFonts w:ascii="Times New Roman" w:hAnsi="Times New Roman"/>
          <w:bCs/>
          <w:kern w:val="2"/>
          <w:sz w:val="28"/>
          <w:szCs w:val="28"/>
        </w:rPr>
        <w:t xml:space="preserve">2. </w:t>
      </w:r>
      <w:bookmarkEnd w:id="22"/>
      <w:bookmarkEnd w:id="23"/>
      <w:r>
        <w:rPr>
          <w:rFonts w:ascii="Times New Roman" w:hAnsi="Times New Roman"/>
          <w:sz w:val="28"/>
          <w:szCs w:val="28"/>
        </w:rPr>
        <w:t xml:space="preserve">Антивирус </w:t>
      </w:r>
      <w:r>
        <w:rPr>
          <w:rFonts w:ascii="Times New Roman" w:hAnsi="Times New Roman"/>
          <w:sz w:val="28"/>
          <w:szCs w:val="28"/>
          <w:lang w:val="en-US"/>
        </w:rPr>
        <w:t>Kaspersky</w:t>
      </w:r>
    </w:p>
    <w:p w:rsidR="00692F56" w:rsidRDefault="006848AC">
      <w:pPr>
        <w:widowControl w:val="0"/>
        <w:spacing w:line="276" w:lineRule="auto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531614953"/>
      <w:bookmarkStart w:id="25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4"/>
      <w:bookmarkEnd w:id="25"/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 Информационно-правовая система «Гарант»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 Информационно-правовая система «Консультант Плюс»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 Электронная энциклопедия: 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wikipedia</w:t>
      </w:r>
      <w:proofErr w:type="spellEnd"/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org</w:t>
      </w:r>
      <w:r>
        <w:rPr>
          <w:rFonts w:eastAsia="Calibri"/>
          <w:bCs/>
          <w:sz w:val="28"/>
          <w:szCs w:val="28"/>
        </w:rPr>
        <w:t>/</w:t>
      </w:r>
      <w:r>
        <w:rPr>
          <w:rFonts w:eastAsia="Calibri"/>
          <w:bCs/>
          <w:sz w:val="28"/>
          <w:szCs w:val="28"/>
          <w:lang w:val="en-US"/>
        </w:rPr>
        <w:t>wiki</w:t>
      </w:r>
      <w:r>
        <w:rPr>
          <w:rFonts w:eastAsia="Calibri"/>
          <w:bCs/>
          <w:sz w:val="28"/>
          <w:szCs w:val="28"/>
        </w:rPr>
        <w:t>/</w:t>
      </w:r>
      <w:r>
        <w:rPr>
          <w:rFonts w:eastAsia="Calibri"/>
          <w:bCs/>
          <w:sz w:val="28"/>
          <w:szCs w:val="28"/>
          <w:lang w:val="en-US"/>
        </w:rPr>
        <w:t>Wiki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 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rFonts w:eastAsia="Calibri"/>
          <w:bCs/>
          <w:sz w:val="28"/>
          <w:szCs w:val="28"/>
        </w:rPr>
        <w:t xml:space="preserve">Информационно-справочные и поисковые системы: 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6. «</w:t>
      </w:r>
      <w:r>
        <w:rPr>
          <w:rFonts w:eastAsia="Calibri"/>
          <w:bCs/>
          <w:sz w:val="28"/>
          <w:szCs w:val="28"/>
        </w:rPr>
        <w:t>Референт</w:t>
      </w:r>
      <w:r>
        <w:rPr>
          <w:rFonts w:eastAsia="Calibri"/>
          <w:bCs/>
          <w:sz w:val="28"/>
          <w:szCs w:val="28"/>
          <w:lang w:val="en-US"/>
        </w:rPr>
        <w:t>»,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7. </w:t>
      </w:r>
      <w:r>
        <w:rPr>
          <w:rFonts w:eastAsia="Calibri"/>
          <w:bCs/>
          <w:sz w:val="28"/>
          <w:szCs w:val="28"/>
        </w:rPr>
        <w:t>Ресурсы</w:t>
      </w:r>
      <w:r>
        <w:rPr>
          <w:rFonts w:eastAsia="Calibri"/>
          <w:bCs/>
          <w:sz w:val="28"/>
          <w:szCs w:val="28"/>
          <w:lang w:val="en-US"/>
        </w:rPr>
        <w:t xml:space="preserve"> </w:t>
      </w:r>
      <w:r>
        <w:rPr>
          <w:rFonts w:eastAsia="Calibri"/>
          <w:bCs/>
          <w:sz w:val="28"/>
          <w:szCs w:val="28"/>
        </w:rPr>
        <w:t>издательства</w:t>
      </w:r>
      <w:r>
        <w:rPr>
          <w:rFonts w:eastAsia="Calibri"/>
          <w:bCs/>
          <w:sz w:val="28"/>
          <w:szCs w:val="28"/>
          <w:lang w:val="en-US"/>
        </w:rPr>
        <w:t xml:space="preserve"> World Bank</w:t>
      </w:r>
    </w:p>
    <w:p w:rsidR="00692F56" w:rsidRDefault="006848AC">
      <w:pPr>
        <w:widowControl w:val="0"/>
        <w:shd w:val="clear" w:color="auto" w:fill="FFFFFF"/>
        <w:tabs>
          <w:tab w:val="left" w:pos="851"/>
        </w:tabs>
        <w:spacing w:line="276" w:lineRule="auto"/>
        <w:jc w:val="both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 xml:space="preserve">8. ECB Monetary Financial Institutions. – Frankfurt: ECB, 2013. – URL: http://www.ecb.int/stats/money/mfi/html/index.en.html. </w:t>
      </w:r>
    </w:p>
    <w:p w:rsidR="00692F56" w:rsidRDefault="006848AC">
      <w:pPr>
        <w:widowControl w:val="0"/>
        <w:shd w:val="clear" w:color="auto" w:fill="FFFFFF"/>
        <w:tabs>
          <w:tab w:val="left" w:pos="442"/>
        </w:tabs>
        <w:spacing w:before="120" w:line="276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92F56" w:rsidRDefault="006848AC">
      <w:pPr>
        <w:widowControl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692F56" w:rsidRDefault="006848AC">
      <w:pPr>
        <w:spacing w:before="240" w:line="276" w:lineRule="auto"/>
        <w:jc w:val="both"/>
        <w:textAlignment w:val="baseline"/>
        <w:rPr>
          <w:b/>
          <w:bCs/>
          <w:sz w:val="28"/>
          <w:szCs w:val="28"/>
          <w:lang w:eastAsia="ar-SA"/>
        </w:rPr>
      </w:pPr>
      <w:bookmarkStart w:id="26" w:name="_Toc511925813"/>
      <w:bookmarkStart w:id="27" w:name="_Toc519523371"/>
      <w:bookmarkStart w:id="28" w:name="_Toc9809462"/>
      <w:bookmarkStart w:id="29" w:name="_Toc85814431"/>
      <w:r>
        <w:rPr>
          <w:b/>
          <w:bCs/>
          <w:sz w:val="28"/>
          <w:szCs w:val="28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  <w:bookmarkEnd w:id="27"/>
      <w:bookmarkEnd w:id="28"/>
      <w:bookmarkEnd w:id="29"/>
    </w:p>
    <w:p w:rsidR="00692F56" w:rsidRDefault="006848AC">
      <w:pPr>
        <w:spacing w:line="276" w:lineRule="auto"/>
        <w:jc w:val="both"/>
        <w:textAlignment w:val="baseline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Список учебно-лабораторного оборудования:</w:t>
      </w:r>
    </w:p>
    <w:p w:rsidR="00692F56" w:rsidRDefault="006848AC">
      <w:pPr>
        <w:numPr>
          <w:ilvl w:val="0"/>
          <w:numId w:val="7"/>
        </w:numPr>
        <w:tabs>
          <w:tab w:val="left" w:pos="567"/>
          <w:tab w:val="left" w:pos="851"/>
        </w:tabs>
        <w:spacing w:line="276" w:lineRule="auto"/>
        <w:ind w:left="851"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персональный компьютер;</w:t>
      </w:r>
    </w:p>
    <w:p w:rsidR="00692F56" w:rsidRDefault="006848AC">
      <w:pPr>
        <w:numPr>
          <w:ilvl w:val="0"/>
          <w:numId w:val="7"/>
        </w:numPr>
        <w:tabs>
          <w:tab w:val="left" w:pos="567"/>
          <w:tab w:val="left" w:pos="851"/>
        </w:tabs>
        <w:spacing w:line="276" w:lineRule="auto"/>
        <w:ind w:left="851"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проектор.</w:t>
      </w:r>
    </w:p>
    <w:p w:rsidR="00692F56" w:rsidRDefault="006848AC">
      <w:pPr>
        <w:spacing w:line="276" w:lineRule="auto"/>
        <w:jc w:val="both"/>
        <w:textAlignment w:val="baseline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Программные, технические и электронные средства обучения и контроля знаний слушателей, разрабатываемые автором курса:</w:t>
      </w:r>
    </w:p>
    <w:p w:rsidR="00692F56" w:rsidRDefault="006848AC">
      <w:pPr>
        <w:numPr>
          <w:ilvl w:val="0"/>
          <w:numId w:val="7"/>
        </w:numPr>
        <w:tabs>
          <w:tab w:val="left" w:pos="567"/>
          <w:tab w:val="left" w:pos="851"/>
        </w:tabs>
        <w:spacing w:line="276" w:lineRule="auto"/>
        <w:ind w:left="851"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интерактивные лекции;</w:t>
      </w:r>
    </w:p>
    <w:p w:rsidR="00692F56" w:rsidRDefault="006848AC">
      <w:pPr>
        <w:numPr>
          <w:ilvl w:val="0"/>
          <w:numId w:val="7"/>
        </w:numPr>
        <w:tabs>
          <w:tab w:val="left" w:pos="567"/>
          <w:tab w:val="left" w:pos="851"/>
        </w:tabs>
        <w:spacing w:line="276" w:lineRule="auto"/>
        <w:ind w:left="851"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дискуссии за круглым столом.</w:t>
      </w:r>
    </w:p>
    <w:p w:rsidR="00692F56" w:rsidRDefault="006848AC">
      <w:pPr>
        <w:numPr>
          <w:ilvl w:val="0"/>
          <w:numId w:val="7"/>
        </w:numPr>
        <w:tabs>
          <w:tab w:val="left" w:pos="567"/>
          <w:tab w:val="left" w:pos="851"/>
        </w:tabs>
        <w:spacing w:line="276" w:lineRule="auto"/>
        <w:ind w:left="851"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решения ситуационных задач и тестов на Campus.fa.ru</w:t>
      </w:r>
    </w:p>
    <w:sectPr w:rsidR="00692F56">
      <w:footerReference w:type="default" r:id="rId13"/>
      <w:pgSz w:w="11906" w:h="16838"/>
      <w:pgMar w:top="1134" w:right="1106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110" w:rsidRDefault="00D34110">
      <w:r>
        <w:separator/>
      </w:r>
    </w:p>
  </w:endnote>
  <w:endnote w:type="continuationSeparator" w:id="0">
    <w:p w:rsidR="00D34110" w:rsidRDefault="00D3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">
    <w:altName w:val="Times New Roman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Hiragino Kaku Gothic Std W8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38" w:rsidRDefault="009D7C38">
    <w:pPr>
      <w:pStyle w:val="afe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1565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8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D7C38" w:rsidRDefault="009D7C38">
                          <w:pPr>
                            <w:pStyle w:val="afe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separate"/>
                          </w:r>
                          <w:r w:rsidR="002C2BDE">
                            <w:rPr>
                              <w:rStyle w:val="a7"/>
                              <w:noProof/>
                              <w:color w:val="000000"/>
                            </w:rPr>
                            <w:t>16</w: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85.95pt;height:13.75pt;z-index:-50331645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" o:allowincell="f" filled="f" stroked="f" strokeweight="0">
              <v:textbox style="mso-fit-shape-to-text:t" inset="0,0,0,0">
                <w:txbxContent>
                  <w:p w:rsidR="009D7C38" w:rsidRDefault="009D7C38">
                    <w:pPr>
                      <w:pStyle w:val="afe"/>
                      <w:rPr>
                        <w:rStyle w:val="a7"/>
                      </w:rPr>
                    </w:pPr>
                    <w:r>
                      <w:rPr>
                        <w:rStyle w:val="a7"/>
                        <w:color w:val="000000"/>
                      </w:rPr>
                      <w:fldChar w:fldCharType="begin"/>
                    </w:r>
                    <w:r>
                      <w:rPr>
                        <w:rStyle w:val="a7"/>
                        <w:color w:val="000000"/>
                      </w:rPr>
                      <w:instrText>PAGE</w:instrText>
                    </w:r>
                    <w:r>
                      <w:rPr>
                        <w:rStyle w:val="a7"/>
                        <w:color w:val="000000"/>
                      </w:rPr>
                      <w:fldChar w:fldCharType="separate"/>
                    </w:r>
                    <w:r w:rsidR="002C2BDE">
                      <w:rPr>
                        <w:rStyle w:val="a7"/>
                        <w:noProof/>
                        <w:color w:val="000000"/>
                      </w:rPr>
                      <w:t>16</w:t>
                    </w:r>
                    <w:r>
                      <w:rPr>
                        <w:rStyle w:val="a7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38" w:rsidRDefault="009D7C38">
    <w:pPr>
      <w:pStyle w:val="afe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1565" cy="174625"/>
              <wp:effectExtent l="0" t="0" r="0" b="0"/>
              <wp:wrapSquare wrapText="bothSides"/>
              <wp:docPr id="5" name="Изображение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8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D7C38" w:rsidRDefault="009D7C38">
                          <w:pPr>
                            <w:pStyle w:val="afe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separate"/>
                          </w:r>
                          <w:r w:rsidR="002C2BDE">
                            <w:rPr>
                              <w:rStyle w:val="a7"/>
                              <w:noProof/>
                              <w:color w:val="000000"/>
                            </w:rPr>
                            <w:t>24</w: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Изображение1" o:spid="_x0000_s1027" style="position:absolute;margin-left:0;margin-top:.05pt;width:85.95pt;height:13.75pt;z-index:-50331647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" o:allowincell="f" filled="f" stroked="f" strokeweight="0">
              <v:textbox style="mso-fit-shape-to-text:t" inset="0,0,0,0">
                <w:txbxContent>
                  <w:p w:rsidR="009D7C38" w:rsidRDefault="009D7C38">
                    <w:pPr>
                      <w:pStyle w:val="afe"/>
                      <w:rPr>
                        <w:rStyle w:val="a7"/>
                      </w:rPr>
                    </w:pPr>
                    <w:r>
                      <w:rPr>
                        <w:rStyle w:val="a7"/>
                        <w:color w:val="000000"/>
                      </w:rPr>
                      <w:fldChar w:fldCharType="begin"/>
                    </w:r>
                    <w:r>
                      <w:rPr>
                        <w:rStyle w:val="a7"/>
                        <w:color w:val="000000"/>
                      </w:rPr>
                      <w:instrText>PAGE</w:instrText>
                    </w:r>
                    <w:r>
                      <w:rPr>
                        <w:rStyle w:val="a7"/>
                        <w:color w:val="000000"/>
                      </w:rPr>
                      <w:fldChar w:fldCharType="separate"/>
                    </w:r>
                    <w:r w:rsidR="002C2BDE">
                      <w:rPr>
                        <w:rStyle w:val="a7"/>
                        <w:noProof/>
                        <w:color w:val="000000"/>
                      </w:rPr>
                      <w:t>24</w:t>
                    </w:r>
                    <w:r>
                      <w:rPr>
                        <w:rStyle w:val="a7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38" w:rsidRDefault="009D7C38">
    <w:pPr>
      <w:pStyle w:val="afe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3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1565" cy="174625"/>
              <wp:effectExtent l="0" t="0" r="0" b="0"/>
              <wp:wrapSquare wrapText="bothSides"/>
              <wp:docPr id="7" name="Изображение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08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D7C38" w:rsidRDefault="009D7C38">
                          <w:pPr>
                            <w:pStyle w:val="afe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separate"/>
                          </w:r>
                          <w:r w:rsidR="002C2BDE">
                            <w:rPr>
                              <w:rStyle w:val="a7"/>
                              <w:noProof/>
                              <w:color w:val="000000"/>
                            </w:rPr>
                            <w:t>33</w: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Изображение2" o:spid="_x0000_s1028" style="position:absolute;margin-left:0;margin-top:.05pt;width:85.95pt;height:13.75pt;z-index:-50331644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" o:allowincell="f" filled="f" stroked="f" strokeweight="0">
              <v:textbox style="mso-fit-shape-to-text:t" inset="0,0,0,0">
                <w:txbxContent>
                  <w:p w:rsidR="009D7C38" w:rsidRDefault="009D7C38">
                    <w:pPr>
                      <w:pStyle w:val="afe"/>
                      <w:rPr>
                        <w:rStyle w:val="a7"/>
                      </w:rPr>
                    </w:pPr>
                    <w:r>
                      <w:rPr>
                        <w:rStyle w:val="a7"/>
                        <w:color w:val="000000"/>
                      </w:rPr>
                      <w:fldChar w:fldCharType="begin"/>
                    </w:r>
                    <w:r>
                      <w:rPr>
                        <w:rStyle w:val="a7"/>
                        <w:color w:val="000000"/>
                      </w:rPr>
                      <w:instrText>PAGE</w:instrText>
                    </w:r>
                    <w:r>
                      <w:rPr>
                        <w:rStyle w:val="a7"/>
                        <w:color w:val="000000"/>
                      </w:rPr>
                      <w:fldChar w:fldCharType="separate"/>
                    </w:r>
                    <w:r w:rsidR="002C2BDE">
                      <w:rPr>
                        <w:rStyle w:val="a7"/>
                        <w:noProof/>
                        <w:color w:val="000000"/>
                      </w:rPr>
                      <w:t>33</w:t>
                    </w:r>
                    <w:r>
                      <w:rPr>
                        <w:rStyle w:val="a7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110" w:rsidRDefault="00D34110">
      <w:r>
        <w:separator/>
      </w:r>
    </w:p>
  </w:footnote>
  <w:footnote w:type="continuationSeparator" w:id="0">
    <w:p w:rsidR="00D34110" w:rsidRDefault="00D34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1204"/>
    <w:multiLevelType w:val="multilevel"/>
    <w:tmpl w:val="98D4618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9359B4"/>
    <w:multiLevelType w:val="multilevel"/>
    <w:tmpl w:val="38462C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651D88"/>
    <w:multiLevelType w:val="multilevel"/>
    <w:tmpl w:val="5642978E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FB1C8C"/>
    <w:multiLevelType w:val="multilevel"/>
    <w:tmpl w:val="AD38CA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B9776E"/>
    <w:multiLevelType w:val="multilevel"/>
    <w:tmpl w:val="1C9CDB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1C3731"/>
    <w:multiLevelType w:val="multilevel"/>
    <w:tmpl w:val="01D8FB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754B8F"/>
    <w:multiLevelType w:val="multilevel"/>
    <w:tmpl w:val="F500AB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05BB8"/>
    <w:multiLevelType w:val="multilevel"/>
    <w:tmpl w:val="B66830CA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6A458D"/>
    <w:multiLevelType w:val="multilevel"/>
    <w:tmpl w:val="0DB0553A"/>
    <w:lvl w:ilvl="0">
      <w:start w:val="1"/>
      <w:numFmt w:val="decimal"/>
      <w:lvlText w:val="%1."/>
      <w:lvlJc w:val="left"/>
      <w:pPr>
        <w:tabs>
          <w:tab w:val="num" w:pos="0"/>
        </w:tabs>
        <w:ind w:left="987" w:hanging="42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" w15:restartNumberingAfterBreak="0">
    <w:nsid w:val="33CB403D"/>
    <w:multiLevelType w:val="multilevel"/>
    <w:tmpl w:val="343C34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E50DE2"/>
    <w:multiLevelType w:val="multilevel"/>
    <w:tmpl w:val="8DF8DE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6134C0"/>
    <w:multiLevelType w:val="multilevel"/>
    <w:tmpl w:val="CD1E81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552D8A"/>
    <w:multiLevelType w:val="multilevel"/>
    <w:tmpl w:val="95EE6D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C0403E3"/>
    <w:multiLevelType w:val="multilevel"/>
    <w:tmpl w:val="9D74140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506B66DC"/>
    <w:multiLevelType w:val="multilevel"/>
    <w:tmpl w:val="C9E4DEC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9E2038A"/>
    <w:multiLevelType w:val="hybridMultilevel"/>
    <w:tmpl w:val="01429B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B67437C"/>
    <w:multiLevelType w:val="multilevel"/>
    <w:tmpl w:val="44AE205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7" w15:restartNumberingAfterBreak="0">
    <w:nsid w:val="61345919"/>
    <w:multiLevelType w:val="multilevel"/>
    <w:tmpl w:val="C186DF22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2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5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3EB6BC5"/>
    <w:multiLevelType w:val="multilevel"/>
    <w:tmpl w:val="896C7CF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4B55274"/>
    <w:multiLevelType w:val="multilevel"/>
    <w:tmpl w:val="EAA07F0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ED5F86"/>
    <w:multiLevelType w:val="multilevel"/>
    <w:tmpl w:val="E070CB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84D0D84"/>
    <w:multiLevelType w:val="multilevel"/>
    <w:tmpl w:val="777C5AFC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C736CA"/>
    <w:multiLevelType w:val="multilevel"/>
    <w:tmpl w:val="51BC15C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A371790"/>
    <w:multiLevelType w:val="multilevel"/>
    <w:tmpl w:val="54F6E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C3E5A89"/>
    <w:multiLevelType w:val="multilevel"/>
    <w:tmpl w:val="26EEF7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C11529"/>
    <w:multiLevelType w:val="multilevel"/>
    <w:tmpl w:val="E15C053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77C21C69"/>
    <w:multiLevelType w:val="multilevel"/>
    <w:tmpl w:val="31805F8A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8CF6B73"/>
    <w:multiLevelType w:val="multilevel"/>
    <w:tmpl w:val="EF38D9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C3C5FD7"/>
    <w:multiLevelType w:val="multilevel"/>
    <w:tmpl w:val="1DE67612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DC5321E"/>
    <w:multiLevelType w:val="multilevel"/>
    <w:tmpl w:val="B7DC28BC"/>
    <w:lvl w:ilvl="0">
      <w:start w:val="1"/>
      <w:numFmt w:val="bullet"/>
      <w:lvlText w:val="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DF22E1"/>
    <w:multiLevelType w:val="multilevel"/>
    <w:tmpl w:val="76287D72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7"/>
  </w:num>
  <w:num w:numId="5">
    <w:abstractNumId w:val="0"/>
  </w:num>
  <w:num w:numId="6">
    <w:abstractNumId w:val="30"/>
  </w:num>
  <w:num w:numId="7">
    <w:abstractNumId w:val="26"/>
  </w:num>
  <w:num w:numId="8">
    <w:abstractNumId w:val="16"/>
  </w:num>
  <w:num w:numId="9">
    <w:abstractNumId w:val="27"/>
  </w:num>
  <w:num w:numId="10">
    <w:abstractNumId w:val="20"/>
  </w:num>
  <w:num w:numId="11">
    <w:abstractNumId w:val="23"/>
  </w:num>
  <w:num w:numId="12">
    <w:abstractNumId w:val="8"/>
  </w:num>
  <w:num w:numId="13">
    <w:abstractNumId w:val="28"/>
  </w:num>
  <w:num w:numId="14">
    <w:abstractNumId w:val="3"/>
  </w:num>
  <w:num w:numId="15">
    <w:abstractNumId w:val="11"/>
  </w:num>
  <w:num w:numId="16">
    <w:abstractNumId w:val="24"/>
  </w:num>
  <w:num w:numId="17">
    <w:abstractNumId w:val="12"/>
  </w:num>
  <w:num w:numId="18">
    <w:abstractNumId w:val="1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13"/>
  </w:num>
  <w:num w:numId="24">
    <w:abstractNumId w:val="29"/>
  </w:num>
  <w:num w:numId="25">
    <w:abstractNumId w:val="2"/>
    <w:lvlOverride w:ilvl="0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5"/>
  </w:num>
  <w:num w:numId="36">
    <w:abstractNumId w:val="14"/>
  </w:num>
  <w:num w:numId="37">
    <w:abstractNumId w:val="9"/>
  </w:num>
  <w:num w:numId="38">
    <w:abstractNumId w:val="4"/>
  </w:num>
  <w:num w:numId="39">
    <w:abstractNumId w:val="6"/>
  </w:num>
  <w:num w:numId="40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56"/>
    <w:rsid w:val="000A0A4E"/>
    <w:rsid w:val="001107C7"/>
    <w:rsid w:val="00187C92"/>
    <w:rsid w:val="002C2BDE"/>
    <w:rsid w:val="00361F82"/>
    <w:rsid w:val="00381394"/>
    <w:rsid w:val="00544CEB"/>
    <w:rsid w:val="00547A9F"/>
    <w:rsid w:val="006848AC"/>
    <w:rsid w:val="00692F56"/>
    <w:rsid w:val="00706548"/>
    <w:rsid w:val="0076415E"/>
    <w:rsid w:val="00787A80"/>
    <w:rsid w:val="00855022"/>
    <w:rsid w:val="00885C87"/>
    <w:rsid w:val="008E4961"/>
    <w:rsid w:val="009D7C38"/>
    <w:rsid w:val="00B05715"/>
    <w:rsid w:val="00B20ED0"/>
    <w:rsid w:val="00B61519"/>
    <w:rsid w:val="00D34110"/>
    <w:rsid w:val="00D7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A925"/>
  <w15:docId w15:val="{04746F86-C0C4-43C3-9A93-278F2118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0067D"/>
    <w:rPr>
      <w:sz w:val="24"/>
      <w:szCs w:val="24"/>
    </w:rPr>
  </w:style>
  <w:style w:type="paragraph" w:styleId="1">
    <w:name w:val="heading 1"/>
    <w:basedOn w:val="a1"/>
    <w:next w:val="a1"/>
    <w:qFormat/>
    <w:rsid w:val="003E391C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1"/>
    <w:next w:val="a1"/>
    <w:semiHidden/>
    <w:unhideWhenUsed/>
    <w:qFormat/>
    <w:rsid w:val="00A93C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B6168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qFormat/>
    <w:rsid w:val="00F5696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B616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uiPriority w:val="20"/>
    <w:qFormat/>
    <w:rsid w:val="004576F3"/>
    <w:rPr>
      <w:b/>
      <w:bCs/>
      <w:i w:val="0"/>
      <w:iCs w:val="0"/>
    </w:rPr>
  </w:style>
  <w:style w:type="character" w:customStyle="1" w:styleId="-">
    <w:name w:val="Интернет-ссылка"/>
    <w:rsid w:val="0063352E"/>
    <w:rPr>
      <w:color w:val="212063"/>
      <w:u w:val="single"/>
    </w:rPr>
  </w:style>
  <w:style w:type="character" w:customStyle="1" w:styleId="a6">
    <w:name w:val="Посещённая гиперссылка"/>
    <w:rsid w:val="00980E18"/>
    <w:rPr>
      <w:color w:val="800080"/>
      <w:u w:val="single"/>
    </w:rPr>
  </w:style>
  <w:style w:type="character" w:styleId="HTML">
    <w:name w:val="HTML Cite"/>
    <w:uiPriority w:val="99"/>
    <w:qFormat/>
    <w:rsid w:val="00000F80"/>
    <w:rPr>
      <w:i/>
      <w:iCs/>
    </w:rPr>
  </w:style>
  <w:style w:type="character" w:styleId="a7">
    <w:name w:val="page number"/>
    <w:basedOn w:val="a2"/>
    <w:qFormat/>
    <w:rsid w:val="00000F80"/>
  </w:style>
  <w:style w:type="character" w:customStyle="1" w:styleId="30">
    <w:name w:val="Заголовок 3 Знак"/>
    <w:link w:val="3"/>
    <w:qFormat/>
    <w:rsid w:val="00B6168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qFormat/>
    <w:rsid w:val="00B616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8">
    <w:name w:val="Название Знак"/>
    <w:qFormat/>
    <w:rsid w:val="00B61683"/>
    <w:rPr>
      <w:b/>
      <w:sz w:val="32"/>
    </w:rPr>
  </w:style>
  <w:style w:type="character" w:customStyle="1" w:styleId="31">
    <w:name w:val="Основной текст с отступом 3 Знак"/>
    <w:link w:val="31"/>
    <w:qFormat/>
    <w:rsid w:val="001A00F2"/>
    <w:rPr>
      <w:sz w:val="16"/>
      <w:szCs w:val="16"/>
    </w:rPr>
  </w:style>
  <w:style w:type="character" w:customStyle="1" w:styleId="a9">
    <w:name w:val="Основной текст с отступом Знак"/>
    <w:uiPriority w:val="99"/>
    <w:qFormat/>
    <w:rsid w:val="001A00F2"/>
    <w:rPr>
      <w:rFonts w:ascii="Arial" w:hAnsi="Arial" w:cs="Arial"/>
      <w:sz w:val="24"/>
      <w:szCs w:val="28"/>
    </w:rPr>
  </w:style>
  <w:style w:type="character" w:styleId="aa">
    <w:name w:val="Strong"/>
    <w:uiPriority w:val="22"/>
    <w:qFormat/>
    <w:rsid w:val="002F4C0E"/>
    <w:rPr>
      <w:b/>
      <w:bCs/>
    </w:rPr>
  </w:style>
  <w:style w:type="character" w:customStyle="1" w:styleId="ab">
    <w:name w:val="Текст сноски Знак"/>
    <w:uiPriority w:val="99"/>
    <w:qFormat/>
    <w:rsid w:val="002F4C0E"/>
    <w:rPr>
      <w:rFonts w:eastAsia="Calibri"/>
    </w:rPr>
  </w:style>
  <w:style w:type="character" w:customStyle="1" w:styleId="Aeiannueea">
    <w:name w:val="Aeia.nnueea"/>
    <w:qFormat/>
    <w:rsid w:val="00A02CFC"/>
    <w:rPr>
      <w:color w:val="000000"/>
      <w:sz w:val="28"/>
      <w:szCs w:val="28"/>
    </w:rPr>
  </w:style>
  <w:style w:type="character" w:customStyle="1" w:styleId="20">
    <w:name w:val="Основной текст с отступом 2 Знак"/>
    <w:link w:val="21"/>
    <w:qFormat/>
    <w:rsid w:val="003062AD"/>
    <w:rPr>
      <w:rFonts w:ascii="Calibri" w:hAnsi="Calibri"/>
      <w:sz w:val="22"/>
      <w:szCs w:val="22"/>
      <w:lang w:val="en-US" w:eastAsia="en-US" w:bidi="en-US"/>
    </w:rPr>
  </w:style>
  <w:style w:type="character" w:customStyle="1" w:styleId="21">
    <w:name w:val="Заголовок 2 Знак"/>
    <w:link w:val="20"/>
    <w:semiHidden/>
    <w:qFormat/>
    <w:rsid w:val="00A93C2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c">
    <w:name w:val="Нижний колонтитул Знак"/>
    <w:uiPriority w:val="99"/>
    <w:qFormat/>
    <w:rsid w:val="00E91CB5"/>
    <w:rPr>
      <w:sz w:val="24"/>
      <w:szCs w:val="24"/>
    </w:rPr>
  </w:style>
  <w:style w:type="character" w:customStyle="1" w:styleId="ad">
    <w:name w:val="по центру Знак"/>
    <w:link w:val="16pt"/>
    <w:qFormat/>
    <w:locked/>
    <w:rsid w:val="00605A76"/>
    <w:rPr>
      <w:sz w:val="32"/>
      <w:szCs w:val="24"/>
    </w:rPr>
  </w:style>
  <w:style w:type="character" w:customStyle="1" w:styleId="ae">
    <w:name w:val="Абзац списка Знак"/>
    <w:uiPriority w:val="34"/>
    <w:qFormat/>
    <w:rsid w:val="00D56EB0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4252BB"/>
    <w:rPr>
      <w:vertAlign w:val="superscript"/>
    </w:rPr>
  </w:style>
  <w:style w:type="character" w:customStyle="1" w:styleId="22">
    <w:name w:val="Основной текст 2 Знак"/>
    <w:link w:val="23"/>
    <w:qFormat/>
    <w:rsid w:val="00E31346"/>
    <w:rPr>
      <w:sz w:val="24"/>
      <w:szCs w:val="24"/>
    </w:rPr>
  </w:style>
  <w:style w:type="character" w:customStyle="1" w:styleId="BodytextBold">
    <w:name w:val="Body text + Bold"/>
    <w:qFormat/>
    <w:rsid w:val="00C37E4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qFormat/>
    <w:rsid w:val="00E5057E"/>
  </w:style>
  <w:style w:type="character" w:styleId="af0">
    <w:name w:val="annotation reference"/>
    <w:unhideWhenUsed/>
    <w:qFormat/>
    <w:rsid w:val="004129C4"/>
    <w:rPr>
      <w:sz w:val="16"/>
      <w:szCs w:val="16"/>
    </w:rPr>
  </w:style>
  <w:style w:type="character" w:customStyle="1" w:styleId="af1">
    <w:name w:val="Текст примечания Знак"/>
    <w:qFormat/>
    <w:rsid w:val="004129C4"/>
    <w:rPr>
      <w:rFonts w:ascii="Calibri" w:hAnsi="Calibri"/>
      <w:lang w:eastAsia="en-US"/>
    </w:rPr>
  </w:style>
  <w:style w:type="character" w:customStyle="1" w:styleId="af2">
    <w:name w:val="Основной текст Знак"/>
    <w:qFormat/>
    <w:rsid w:val="00F902A5"/>
    <w:rPr>
      <w:sz w:val="36"/>
    </w:rPr>
  </w:style>
  <w:style w:type="character" w:customStyle="1" w:styleId="af3">
    <w:name w:val="текст Знак"/>
    <w:qFormat/>
    <w:locked/>
    <w:rsid w:val="00673F2F"/>
    <w:rPr>
      <w:rFonts w:eastAsia="Calibri"/>
      <w:sz w:val="28"/>
      <w:szCs w:val="28"/>
      <w:lang w:bidi="ar-SA"/>
    </w:rPr>
  </w:style>
  <w:style w:type="character" w:customStyle="1" w:styleId="ListParagraphChar1">
    <w:name w:val="List Paragraph Char1"/>
    <w:link w:val="10"/>
    <w:qFormat/>
    <w:locked/>
    <w:rsid w:val="00673F2F"/>
    <w:rPr>
      <w:rFonts w:ascii="Calibri" w:hAnsi="Calibri"/>
      <w:sz w:val="22"/>
      <w:szCs w:val="22"/>
      <w:lang w:eastAsia="en-US"/>
    </w:rPr>
  </w:style>
  <w:style w:type="character" w:customStyle="1" w:styleId="af4">
    <w:name w:val="Тема примечания Знак"/>
    <w:qFormat/>
    <w:rsid w:val="007B06FE"/>
    <w:rPr>
      <w:rFonts w:ascii="Calibri" w:hAnsi="Calibri"/>
      <w:b/>
      <w:bCs/>
      <w:lang w:eastAsia="en-US"/>
    </w:rPr>
  </w:style>
  <w:style w:type="character" w:customStyle="1" w:styleId="23">
    <w:name w:val="Текст сноски Знак2"/>
    <w:link w:val="22"/>
    <w:qFormat/>
    <w:locked/>
    <w:rsid w:val="00EF7B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ет"/>
    <w:qFormat/>
    <w:rsid w:val="00F73935"/>
  </w:style>
  <w:style w:type="character" w:customStyle="1" w:styleId="af6">
    <w:name w:val="Текст Знак"/>
    <w:qFormat/>
    <w:rsid w:val="007201C6"/>
    <w:rPr>
      <w:rFonts w:ascii="Courier New" w:eastAsia="Calibri" w:hAnsi="Courier New"/>
      <w:sz w:val="20"/>
      <w:szCs w:val="20"/>
      <w:lang w:val="x-none"/>
    </w:rPr>
  </w:style>
  <w:style w:type="character" w:customStyle="1" w:styleId="af7">
    <w:name w:val="Верхний колонтитул Знак"/>
    <w:qFormat/>
    <w:rsid w:val="00021FF6"/>
    <w:rPr>
      <w:sz w:val="24"/>
      <w:szCs w:val="24"/>
    </w:rPr>
  </w:style>
  <w:style w:type="character" w:customStyle="1" w:styleId="11">
    <w:name w:val="Неразрешенное упоминание1"/>
    <w:uiPriority w:val="99"/>
    <w:semiHidden/>
    <w:unhideWhenUsed/>
    <w:qFormat/>
    <w:rsid w:val="005F7E00"/>
    <w:rPr>
      <w:color w:val="605E5C"/>
      <w:shd w:val="clear" w:color="auto" w:fill="E1DFDD"/>
    </w:rPr>
  </w:style>
  <w:style w:type="character" w:customStyle="1" w:styleId="z-">
    <w:name w:val="z-Начало формы Знак"/>
    <w:uiPriority w:val="99"/>
    <w:semiHidden/>
    <w:qFormat/>
    <w:rsid w:val="00F464A0"/>
    <w:rPr>
      <w:rFonts w:ascii="Arial" w:hAnsi="Arial" w:cs="Arial"/>
      <w:vanish/>
      <w:sz w:val="16"/>
      <w:szCs w:val="16"/>
    </w:rPr>
  </w:style>
  <w:style w:type="character" w:customStyle="1" w:styleId="translate-textareawrap">
    <w:name w:val="translate-textareawrap"/>
    <w:qFormat/>
    <w:rsid w:val="00F464A0"/>
  </w:style>
  <w:style w:type="character" w:customStyle="1" w:styleId="z-0">
    <w:name w:val="z-Конец формы Знак"/>
    <w:uiPriority w:val="99"/>
    <w:semiHidden/>
    <w:qFormat/>
    <w:rsid w:val="00F464A0"/>
    <w:rPr>
      <w:rFonts w:ascii="Arial" w:hAnsi="Arial" w:cs="Arial"/>
      <w:vanish/>
      <w:sz w:val="16"/>
      <w:szCs w:val="16"/>
    </w:rPr>
  </w:style>
  <w:style w:type="character" w:customStyle="1" w:styleId="af8">
    <w:name w:val="Обычный (веб) Знак"/>
    <w:uiPriority w:val="99"/>
    <w:qFormat/>
    <w:locked/>
    <w:rsid w:val="00824ECA"/>
    <w:rPr>
      <w:sz w:val="24"/>
      <w:szCs w:val="24"/>
    </w:rPr>
  </w:style>
  <w:style w:type="character" w:customStyle="1" w:styleId="12">
    <w:name w:val="Основной текст (12)_"/>
    <w:link w:val="120"/>
    <w:qFormat/>
    <w:rsid w:val="006D3523"/>
    <w:rPr>
      <w:b/>
      <w:bCs/>
      <w:sz w:val="17"/>
      <w:szCs w:val="17"/>
      <w:shd w:val="clear" w:color="auto" w:fill="FFFFFF"/>
    </w:rPr>
  </w:style>
  <w:style w:type="character" w:customStyle="1" w:styleId="Pa45">
    <w:name w:val="Pa45 Знак"/>
    <w:basedOn w:val="a2"/>
    <w:link w:val="Pa45"/>
    <w:uiPriority w:val="99"/>
    <w:qFormat/>
    <w:rsid w:val="00A23A8A"/>
    <w:rPr>
      <w:rFonts w:ascii="HeliosC" w:eastAsia="SimSun" w:hAnsi="HeliosC" w:cstheme="minorBidi"/>
      <w:sz w:val="24"/>
      <w:szCs w:val="24"/>
      <w:lang w:eastAsia="en-US"/>
    </w:rPr>
  </w:style>
  <w:style w:type="paragraph" w:customStyle="1" w:styleId="13">
    <w:name w:val="Заголовок1"/>
    <w:basedOn w:val="a1"/>
    <w:next w:val="af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9">
    <w:name w:val="Body Text"/>
    <w:basedOn w:val="a1"/>
    <w:rsid w:val="00027071"/>
    <w:rPr>
      <w:sz w:val="36"/>
      <w:szCs w:val="20"/>
    </w:rPr>
  </w:style>
  <w:style w:type="paragraph" w:styleId="afa">
    <w:name w:val="List"/>
    <w:basedOn w:val="af9"/>
    <w:rPr>
      <w:rFonts w:ascii="PT Astra Serif" w:hAnsi="PT Astra Serif" w:cs="Noto Sans Devanagari"/>
    </w:rPr>
  </w:style>
  <w:style w:type="paragraph" w:styleId="afb">
    <w:name w:val="caption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c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d">
    <w:name w:val="Верхний и нижний колонтитулы"/>
    <w:basedOn w:val="a1"/>
    <w:qFormat/>
  </w:style>
  <w:style w:type="paragraph" w:styleId="afe">
    <w:name w:val="footer"/>
    <w:basedOn w:val="a1"/>
    <w:uiPriority w:val="99"/>
    <w:rsid w:val="00000F80"/>
    <w:pPr>
      <w:tabs>
        <w:tab w:val="center" w:pos="4677"/>
        <w:tab w:val="right" w:pos="9355"/>
      </w:tabs>
    </w:pPr>
    <w:rPr>
      <w:lang w:val="x-none" w:eastAsia="x-none"/>
    </w:rPr>
  </w:style>
  <w:style w:type="paragraph" w:styleId="14">
    <w:name w:val="toc 1"/>
    <w:basedOn w:val="a1"/>
    <w:next w:val="a1"/>
    <w:autoRedefine/>
    <w:semiHidden/>
    <w:rsid w:val="003E391C"/>
  </w:style>
  <w:style w:type="paragraph" w:styleId="aff">
    <w:name w:val="Balloon Text"/>
    <w:basedOn w:val="a1"/>
    <w:semiHidden/>
    <w:qFormat/>
    <w:rsid w:val="00BF360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1"/>
    <w:next w:val="a1"/>
    <w:semiHidden/>
    <w:qFormat/>
    <w:rsid w:val="00CE6BE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f0">
    <w:name w:val="Title"/>
    <w:basedOn w:val="a1"/>
    <w:qFormat/>
    <w:rsid w:val="00B61683"/>
    <w:pPr>
      <w:jc w:val="center"/>
    </w:pPr>
    <w:rPr>
      <w:b/>
      <w:sz w:val="32"/>
      <w:szCs w:val="20"/>
      <w:lang w:val="x-none" w:eastAsia="x-none"/>
    </w:rPr>
  </w:style>
  <w:style w:type="paragraph" w:customStyle="1" w:styleId="310">
    <w:name w:val="Основной текст 31"/>
    <w:basedOn w:val="a1"/>
    <w:qFormat/>
    <w:rsid w:val="00B61683"/>
    <w:pPr>
      <w:jc w:val="both"/>
      <w:textAlignment w:val="baseline"/>
    </w:pPr>
    <w:rPr>
      <w:szCs w:val="20"/>
    </w:rPr>
  </w:style>
  <w:style w:type="paragraph" w:styleId="aff1">
    <w:name w:val="List Paragraph"/>
    <w:basedOn w:val="a1"/>
    <w:uiPriority w:val="34"/>
    <w:qFormat/>
    <w:rsid w:val="00854D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ConsPlusTitle">
    <w:name w:val="ConsPlusTitle"/>
    <w:uiPriority w:val="99"/>
    <w:qFormat/>
    <w:rsid w:val="0067471D"/>
    <w:pPr>
      <w:widowControl w:val="0"/>
    </w:pPr>
    <w:rPr>
      <w:rFonts w:ascii="Arial" w:hAnsi="Arial" w:cs="Arial"/>
      <w:b/>
      <w:bCs/>
      <w:sz w:val="24"/>
      <w:szCs w:val="24"/>
    </w:rPr>
  </w:style>
  <w:style w:type="paragraph" w:styleId="32">
    <w:name w:val="Body Text Indent 3"/>
    <w:basedOn w:val="a1"/>
    <w:qFormat/>
    <w:rsid w:val="001A00F2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ConsPlusNormal">
    <w:name w:val="ConsPlusNormal"/>
    <w:qFormat/>
    <w:rsid w:val="001A00F2"/>
    <w:pPr>
      <w:widowControl w:val="0"/>
      <w:ind w:firstLine="720"/>
    </w:pPr>
    <w:rPr>
      <w:rFonts w:ascii="Arial" w:hAnsi="Arial" w:cs="Arial"/>
      <w:sz w:val="24"/>
      <w:szCs w:val="24"/>
    </w:rPr>
  </w:style>
  <w:style w:type="paragraph" w:styleId="aff2">
    <w:name w:val="Body Text Indent"/>
    <w:basedOn w:val="a1"/>
    <w:uiPriority w:val="99"/>
    <w:rsid w:val="001A00F2"/>
    <w:pPr>
      <w:spacing w:after="120"/>
      <w:ind w:left="283"/>
    </w:pPr>
    <w:rPr>
      <w:rFonts w:ascii="Arial" w:hAnsi="Arial"/>
      <w:szCs w:val="28"/>
      <w:lang w:val="x-none" w:eastAsia="x-none"/>
    </w:rPr>
  </w:style>
  <w:style w:type="paragraph" w:customStyle="1" w:styleId="10">
    <w:name w:val="Без интервала1"/>
    <w:link w:val="ListParagraphChar1"/>
    <w:qFormat/>
    <w:rsid w:val="002F4C0E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  <w:lang w:eastAsia="en-US"/>
    </w:rPr>
  </w:style>
  <w:style w:type="paragraph" w:styleId="aff3">
    <w:name w:val="footnote text"/>
    <w:basedOn w:val="a1"/>
    <w:uiPriority w:val="99"/>
    <w:qFormat/>
    <w:rsid w:val="002F4C0E"/>
    <w:pPr>
      <w:widowControl w:val="0"/>
      <w:spacing w:line="300" w:lineRule="auto"/>
      <w:ind w:left="80" w:firstLine="800"/>
      <w:jc w:val="both"/>
    </w:pPr>
    <w:rPr>
      <w:rFonts w:eastAsia="Calibri"/>
      <w:sz w:val="20"/>
      <w:szCs w:val="20"/>
      <w:lang w:val="x-none" w:eastAsia="x-none"/>
    </w:rPr>
  </w:style>
  <w:style w:type="paragraph" w:customStyle="1" w:styleId="Iaeaaeaiea2">
    <w:name w:val="Iaeaaeaiea 2"/>
    <w:basedOn w:val="a1"/>
    <w:next w:val="a1"/>
    <w:qFormat/>
    <w:rsid w:val="00A02CFC"/>
    <w:rPr>
      <w:rFonts w:eastAsia="Calibri"/>
      <w:lang w:eastAsia="en-US"/>
    </w:rPr>
  </w:style>
  <w:style w:type="paragraph" w:styleId="24">
    <w:name w:val="Body Text Indent 2"/>
    <w:basedOn w:val="a1"/>
    <w:unhideWhenUsed/>
    <w:qFormat/>
    <w:rsid w:val="003062AD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a">
    <w:name w:val="НИР_список"/>
    <w:basedOn w:val="a1"/>
    <w:qFormat/>
    <w:rsid w:val="003A433F"/>
    <w:pPr>
      <w:numPr>
        <w:numId w:val="1"/>
      </w:numPr>
      <w:spacing w:line="360" w:lineRule="auto"/>
      <w:ind w:left="0" w:firstLine="709"/>
      <w:jc w:val="both"/>
    </w:pPr>
    <w:rPr>
      <w:sz w:val="28"/>
      <w:szCs w:val="28"/>
    </w:rPr>
  </w:style>
  <w:style w:type="paragraph" w:customStyle="1" w:styleId="210">
    <w:name w:val="Основной текст 2 Знак1"/>
    <w:basedOn w:val="a"/>
    <w:qFormat/>
    <w:rsid w:val="003A433F"/>
    <w:pPr>
      <w:ind w:firstLine="1134"/>
    </w:pPr>
  </w:style>
  <w:style w:type="paragraph" w:customStyle="1" w:styleId="15">
    <w:name w:val="заголовок 1"/>
    <w:basedOn w:val="a1"/>
    <w:next w:val="a1"/>
    <w:qFormat/>
    <w:rsid w:val="00E91CB5"/>
    <w:pPr>
      <w:keepNext/>
    </w:pPr>
    <w:rPr>
      <w:sz w:val="28"/>
      <w:szCs w:val="20"/>
    </w:rPr>
  </w:style>
  <w:style w:type="paragraph" w:customStyle="1" w:styleId="msonormalbullet2gif">
    <w:name w:val="msonormalbullet2.gif"/>
    <w:basedOn w:val="a1"/>
    <w:qFormat/>
    <w:rsid w:val="00E91CB5"/>
    <w:pPr>
      <w:spacing w:beforeAutospacing="1" w:afterAutospacing="1"/>
    </w:pPr>
  </w:style>
  <w:style w:type="paragraph" w:styleId="aff4">
    <w:name w:val="Normal (Web)"/>
    <w:basedOn w:val="a1"/>
    <w:uiPriority w:val="99"/>
    <w:unhideWhenUsed/>
    <w:qFormat/>
    <w:rsid w:val="00A62253"/>
    <w:pPr>
      <w:spacing w:beforeAutospacing="1" w:afterAutospacing="1"/>
    </w:pPr>
  </w:style>
  <w:style w:type="paragraph" w:customStyle="1" w:styleId="aff5">
    <w:name w:val="НИР_сноски"/>
    <w:basedOn w:val="aff3"/>
    <w:qFormat/>
    <w:rsid w:val="00A62253"/>
    <w:pPr>
      <w:widowControl/>
      <w:spacing w:line="240" w:lineRule="auto"/>
      <w:ind w:left="0" w:firstLine="567"/>
    </w:pPr>
    <w:rPr>
      <w:rFonts w:eastAsia="Times New Roman"/>
    </w:rPr>
  </w:style>
  <w:style w:type="paragraph" w:customStyle="1" w:styleId="16">
    <w:name w:val="Абзац списка1"/>
    <w:basedOn w:val="a1"/>
    <w:qFormat/>
    <w:rsid w:val="008226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paragraph" w:customStyle="1" w:styleId="16pt">
    <w:name w:val="Обычный + 16 pt"/>
    <w:basedOn w:val="a1"/>
    <w:link w:val="ad"/>
    <w:qFormat/>
    <w:rsid w:val="00605A76"/>
    <w:pPr>
      <w:spacing w:line="360" w:lineRule="auto"/>
      <w:ind w:firstLine="709"/>
      <w:jc w:val="both"/>
    </w:pPr>
    <w:rPr>
      <w:sz w:val="32"/>
      <w:lang w:val="x-none" w:eastAsia="x-none"/>
    </w:rPr>
  </w:style>
  <w:style w:type="paragraph" w:customStyle="1" w:styleId="aff6">
    <w:name w:val="список с точками"/>
    <w:basedOn w:val="a1"/>
    <w:qFormat/>
    <w:rsid w:val="00D56EB0"/>
    <w:pPr>
      <w:tabs>
        <w:tab w:val="left" w:pos="756"/>
        <w:tab w:val="left" w:pos="1776"/>
      </w:tabs>
      <w:spacing w:line="312" w:lineRule="auto"/>
      <w:ind w:left="756" w:hanging="360"/>
      <w:jc w:val="both"/>
    </w:pPr>
  </w:style>
  <w:style w:type="paragraph" w:customStyle="1" w:styleId="a0">
    <w:name w:val="Маркировка"/>
    <w:basedOn w:val="a1"/>
    <w:qFormat/>
    <w:rsid w:val="00D56EB0"/>
    <w:pPr>
      <w:numPr>
        <w:numId w:val="2"/>
      </w:numPr>
      <w:spacing w:before="120" w:after="120"/>
      <w:jc w:val="both"/>
    </w:pPr>
    <w:rPr>
      <w:rFonts w:ascii="Book Antiqua" w:eastAsia="Calibri" w:hAnsi="Book Antiqua"/>
      <w:sz w:val="20"/>
      <w:szCs w:val="22"/>
      <w:lang w:eastAsia="en-US"/>
    </w:rPr>
  </w:style>
  <w:style w:type="paragraph" w:styleId="25">
    <w:name w:val="Body Text 2"/>
    <w:basedOn w:val="a1"/>
    <w:qFormat/>
    <w:rsid w:val="00E31346"/>
    <w:pPr>
      <w:spacing w:after="120" w:line="480" w:lineRule="auto"/>
    </w:pPr>
    <w:rPr>
      <w:lang w:val="x-none" w:eastAsia="x-none"/>
    </w:rPr>
  </w:style>
  <w:style w:type="paragraph" w:styleId="aff7">
    <w:name w:val="annotation text"/>
    <w:basedOn w:val="a1"/>
    <w:unhideWhenUsed/>
    <w:qFormat/>
    <w:rsid w:val="004129C4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paragraph" w:customStyle="1" w:styleId="aff8">
    <w:name w:val="текст"/>
    <w:qFormat/>
    <w:rsid w:val="00673F2F"/>
    <w:rPr>
      <w:rFonts w:eastAsia="Calibri"/>
      <w:sz w:val="28"/>
      <w:szCs w:val="28"/>
    </w:rPr>
  </w:style>
  <w:style w:type="paragraph" w:styleId="aff9">
    <w:name w:val="annotation subject"/>
    <w:basedOn w:val="aff7"/>
    <w:next w:val="aff7"/>
    <w:qFormat/>
    <w:rsid w:val="007B06FE"/>
    <w:pPr>
      <w:spacing w:after="0" w:line="240" w:lineRule="auto"/>
    </w:pPr>
    <w:rPr>
      <w:rFonts w:ascii="Times New Roman" w:hAnsi="Times New Roman"/>
      <w:b/>
      <w:bCs/>
      <w:lang w:eastAsia="ru-RU"/>
    </w:rPr>
  </w:style>
  <w:style w:type="paragraph" w:styleId="affa">
    <w:name w:val="Revision"/>
    <w:uiPriority w:val="99"/>
    <w:semiHidden/>
    <w:qFormat/>
    <w:rsid w:val="007B06FE"/>
    <w:rPr>
      <w:sz w:val="24"/>
      <w:szCs w:val="24"/>
    </w:rPr>
  </w:style>
  <w:style w:type="paragraph" w:styleId="affb">
    <w:name w:val="Plain Text"/>
    <w:basedOn w:val="a1"/>
    <w:qFormat/>
    <w:rsid w:val="007201C6"/>
    <w:rPr>
      <w:rFonts w:ascii="Courier New" w:eastAsia="Calibri" w:hAnsi="Courier New"/>
      <w:sz w:val="20"/>
      <w:szCs w:val="20"/>
      <w:lang w:val="x-none"/>
    </w:rPr>
  </w:style>
  <w:style w:type="paragraph" w:styleId="affc">
    <w:name w:val="header"/>
    <w:basedOn w:val="a1"/>
    <w:unhideWhenUsed/>
    <w:rsid w:val="00021FF6"/>
    <w:pPr>
      <w:tabs>
        <w:tab w:val="center" w:pos="4677"/>
        <w:tab w:val="right" w:pos="9355"/>
      </w:tabs>
    </w:pPr>
  </w:style>
  <w:style w:type="paragraph" w:styleId="z-1">
    <w:name w:val="HTML Top of Form"/>
    <w:basedOn w:val="a1"/>
    <w:next w:val="a1"/>
    <w:uiPriority w:val="99"/>
    <w:semiHidden/>
    <w:unhideWhenUsed/>
    <w:qFormat/>
    <w:rsid w:val="00F464A0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1"/>
    <w:next w:val="a1"/>
    <w:uiPriority w:val="99"/>
    <w:semiHidden/>
    <w:unhideWhenUsed/>
    <w:qFormat/>
    <w:rsid w:val="00F464A0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jsx-4247481572">
    <w:name w:val="jsx-4247481572"/>
    <w:basedOn w:val="a1"/>
    <w:qFormat/>
    <w:rsid w:val="00CA1197"/>
    <w:pPr>
      <w:spacing w:beforeAutospacing="1" w:afterAutospacing="1"/>
    </w:pPr>
  </w:style>
  <w:style w:type="paragraph" w:customStyle="1" w:styleId="120">
    <w:name w:val="Основной текст (12)"/>
    <w:basedOn w:val="a1"/>
    <w:link w:val="12"/>
    <w:qFormat/>
    <w:rsid w:val="006D3523"/>
    <w:pPr>
      <w:widowControl w:val="0"/>
      <w:shd w:val="clear" w:color="auto" w:fill="FFFFFF"/>
      <w:spacing w:before="240" w:after="60" w:line="0" w:lineRule="atLeast"/>
    </w:pPr>
    <w:rPr>
      <w:b/>
      <w:bCs/>
      <w:sz w:val="17"/>
      <w:szCs w:val="17"/>
    </w:rPr>
  </w:style>
  <w:style w:type="paragraph" w:customStyle="1" w:styleId="Pa450">
    <w:name w:val="Pa45"/>
    <w:basedOn w:val="a1"/>
    <w:next w:val="a1"/>
    <w:uiPriority w:val="99"/>
    <w:qFormat/>
    <w:rsid w:val="00A23A8A"/>
    <w:pPr>
      <w:spacing w:line="201" w:lineRule="atLeast"/>
    </w:pPr>
    <w:rPr>
      <w:rFonts w:ascii="HeliosC" w:eastAsia="SimSun" w:hAnsi="HeliosC" w:cstheme="minorBidi"/>
      <w:lang w:eastAsia="en-US"/>
    </w:rPr>
  </w:style>
  <w:style w:type="paragraph" w:customStyle="1" w:styleId="Default">
    <w:name w:val="Default"/>
    <w:qFormat/>
    <w:rsid w:val="0065487A"/>
    <w:rPr>
      <w:rFonts w:ascii="HeliosC" w:eastAsiaTheme="minorHAnsi" w:hAnsi="HeliosC" w:cs="HeliosC"/>
      <w:color w:val="000000"/>
      <w:sz w:val="24"/>
      <w:szCs w:val="24"/>
      <w:lang w:eastAsia="en-US"/>
    </w:rPr>
  </w:style>
  <w:style w:type="paragraph" w:customStyle="1" w:styleId="Pa48">
    <w:name w:val="Pa48"/>
    <w:basedOn w:val="Default"/>
    <w:next w:val="Default"/>
    <w:uiPriority w:val="99"/>
    <w:qFormat/>
    <w:rsid w:val="0065487A"/>
    <w:pPr>
      <w:spacing w:line="171" w:lineRule="atLeast"/>
    </w:pPr>
    <w:rPr>
      <w:rFonts w:cstheme="minorBidi"/>
      <w:color w:val="auto"/>
    </w:rPr>
  </w:style>
  <w:style w:type="paragraph" w:customStyle="1" w:styleId="Pa49">
    <w:name w:val="Pa49"/>
    <w:basedOn w:val="Default"/>
    <w:next w:val="Default"/>
    <w:uiPriority w:val="99"/>
    <w:qFormat/>
    <w:rsid w:val="0065487A"/>
    <w:pPr>
      <w:spacing w:line="171" w:lineRule="atLeast"/>
    </w:pPr>
    <w:rPr>
      <w:rFonts w:cstheme="minorBidi"/>
      <w:color w:val="auto"/>
    </w:rPr>
  </w:style>
  <w:style w:type="paragraph" w:customStyle="1" w:styleId="affd">
    <w:name w:val="Содержимое врезки"/>
    <w:basedOn w:val="a1"/>
    <w:qFormat/>
  </w:style>
  <w:style w:type="table" w:styleId="affe">
    <w:name w:val="Table Grid"/>
    <w:basedOn w:val="a3"/>
    <w:uiPriority w:val="59"/>
    <w:rsid w:val="00D82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3"/>
    <w:uiPriority w:val="39"/>
    <w:rsid w:val="00EF4D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3"/>
    <w:uiPriority w:val="39"/>
    <w:rsid w:val="0098019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uiPriority w:val="39"/>
    <w:rsid w:val="0098019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3"/>
    <w:uiPriority w:val="39"/>
    <w:rsid w:val="00A60C7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11">
    <w:name w:val="Таблица-сетка 4 — акцент 11"/>
    <w:basedOn w:val="a3"/>
    <w:uiPriority w:val="49"/>
    <w:rsid w:val="00696E34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91">
    <w:name w:val="Сетка таблицы91"/>
    <w:basedOn w:val="a3"/>
    <w:uiPriority w:val="39"/>
    <w:rsid w:val="00CF7C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 светлая1"/>
    <w:basedOn w:val="a3"/>
    <w:uiPriority w:val="40"/>
    <w:rsid w:val="006548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character" w:styleId="afff">
    <w:name w:val="Hyperlink"/>
    <w:basedOn w:val="a2"/>
    <w:uiPriority w:val="99"/>
    <w:unhideWhenUsed/>
    <w:rsid w:val="006848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4d.nalog.gov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280C5-1CF0-403C-8796-DDBE9257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9042</Words>
  <Characters>51542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 определяет:</vt:lpstr>
    </vt:vector>
  </TitlesOfParts>
  <Company>Home PC</Company>
  <LinksUpToDate>false</LinksUpToDate>
  <CharactersWithSpaces>60464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 определяет:</dc:title>
  <dc:creator>Седова</dc:creator>
  <cp:lastModifiedBy>Айрапетян Каринэ Петросовна</cp:lastModifiedBy>
  <cp:revision>3</cp:revision>
  <cp:lastPrinted>2025-04-28T11:37:00Z</cp:lastPrinted>
  <dcterms:created xsi:type="dcterms:W3CDTF">2025-05-14T07:27:00Z</dcterms:created>
  <dcterms:modified xsi:type="dcterms:W3CDTF">2025-05-14T15:42:00Z</dcterms:modified>
  <dc:language>ru-RU</dc:language>
</cp:coreProperties>
</file>